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C15" w:rsidRPr="003D1C15" w:rsidRDefault="00637C64" w:rsidP="003D1C15">
      <w:pPr>
        <w:pStyle w:val="a4"/>
        <w:jc w:val="both"/>
        <w:rPr>
          <w:sz w:val="22"/>
          <w:szCs w:val="22"/>
        </w:rPr>
      </w:pPr>
      <w:bookmarkStart w:id="0" w:name="OLE_LINK1"/>
      <w:bookmarkStart w:id="1" w:name="OLE_LINK2"/>
      <w:r w:rsidRPr="00637C64">
        <w:rPr>
          <w:sz w:val="22"/>
          <w:szCs w:val="22"/>
        </w:rPr>
        <w:t xml:space="preserve">3GPP TSG-RAN WG2 AH-1807                                                               </w:t>
      </w:r>
      <w:r w:rsidR="003D1C15" w:rsidRPr="003D1C15">
        <w:rPr>
          <w:sz w:val="22"/>
          <w:szCs w:val="22"/>
        </w:rPr>
        <w:tab/>
      </w:r>
      <w:r>
        <w:rPr>
          <w:sz w:val="22"/>
          <w:szCs w:val="22"/>
        </w:rPr>
        <w:t xml:space="preserve">  </w:t>
      </w:r>
      <w:r w:rsidR="003D1C15" w:rsidRPr="003D1C15">
        <w:rPr>
          <w:sz w:val="22"/>
          <w:szCs w:val="22"/>
        </w:rPr>
        <w:t>R2-18</w:t>
      </w:r>
      <w:r w:rsidR="00786A3E">
        <w:rPr>
          <w:sz w:val="22"/>
          <w:szCs w:val="22"/>
        </w:rPr>
        <w:t>09515</w:t>
      </w:r>
    </w:p>
    <w:bookmarkEnd w:id="0"/>
    <w:bookmarkEnd w:id="1"/>
    <w:p w:rsidR="003D1C15" w:rsidRPr="003D1C15" w:rsidRDefault="00637C64" w:rsidP="003D1C15">
      <w:pPr>
        <w:pStyle w:val="a4"/>
        <w:jc w:val="both"/>
        <w:rPr>
          <w:sz w:val="22"/>
          <w:szCs w:val="22"/>
        </w:rPr>
      </w:pPr>
      <w:r w:rsidRPr="00637C64">
        <w:rPr>
          <w:sz w:val="22"/>
          <w:szCs w:val="22"/>
        </w:rPr>
        <w:t>Montreal, Canada, July 2</w:t>
      </w:r>
      <w:r w:rsidRPr="00637C64">
        <w:rPr>
          <w:sz w:val="22"/>
          <w:szCs w:val="22"/>
          <w:vertAlign w:val="superscript"/>
        </w:rPr>
        <w:t>nd</w:t>
      </w:r>
      <w:r w:rsidRPr="00637C64">
        <w:rPr>
          <w:sz w:val="22"/>
          <w:szCs w:val="22"/>
        </w:rPr>
        <w:t xml:space="preserve"> - July 6</w:t>
      </w:r>
      <w:r w:rsidRPr="00637C64">
        <w:rPr>
          <w:sz w:val="22"/>
          <w:szCs w:val="22"/>
          <w:vertAlign w:val="superscript"/>
        </w:rPr>
        <w:t>th</w:t>
      </w:r>
      <w:r w:rsidRPr="00637C64">
        <w:rPr>
          <w:sz w:val="22"/>
          <w:szCs w:val="22"/>
        </w:rPr>
        <w:t xml:space="preserve"> 2018                                     </w:t>
      </w:r>
      <w:r>
        <w:rPr>
          <w:sz w:val="22"/>
          <w:szCs w:val="22"/>
        </w:rPr>
        <w:t xml:space="preserve"> </w:t>
      </w:r>
      <w:r>
        <w:rPr>
          <w:i/>
          <w:sz w:val="22"/>
          <w:szCs w:val="22"/>
        </w:rPr>
        <w:t>R</w:t>
      </w:r>
      <w:r w:rsidRPr="00637C64">
        <w:rPr>
          <w:i/>
          <w:sz w:val="22"/>
          <w:szCs w:val="22"/>
        </w:rPr>
        <w:t>evision of R2-18</w:t>
      </w:r>
      <w:r w:rsidRPr="00637C64">
        <w:rPr>
          <w:rFonts w:hint="eastAsia"/>
          <w:i/>
          <w:sz w:val="22"/>
          <w:szCs w:val="22"/>
        </w:rPr>
        <w:t>0</w:t>
      </w:r>
      <w:r w:rsidRPr="00637C64">
        <w:rPr>
          <w:i/>
          <w:sz w:val="22"/>
          <w:szCs w:val="22"/>
        </w:rPr>
        <w:t>6991</w:t>
      </w:r>
    </w:p>
    <w:p w:rsidR="009D6560" w:rsidRPr="003D1C15" w:rsidRDefault="009D6560" w:rsidP="000909F5">
      <w:pPr>
        <w:pStyle w:val="a4"/>
        <w:tabs>
          <w:tab w:val="clear" w:pos="4536"/>
          <w:tab w:val="left" w:pos="1800"/>
        </w:tabs>
        <w:ind w:left="1800" w:hanging="1800"/>
        <w:jc w:val="both"/>
        <w:rPr>
          <w:rFonts w:eastAsia="宋体" w:cs="Arial"/>
          <w:sz w:val="22"/>
          <w:szCs w:val="22"/>
          <w:lang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2D7D22" w:rsidRPr="002D7D22">
        <w:rPr>
          <w:rFonts w:cs="Arial"/>
          <w:sz w:val="22"/>
          <w:szCs w:val="22"/>
        </w:rPr>
        <w:t>Further issues with DL BWP switching for CFRA</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宋体" w:cs="Arial" w:hint="eastAsia"/>
          <w:sz w:val="22"/>
          <w:szCs w:val="22"/>
          <w:lang w:eastAsia="zh-CN"/>
        </w:rPr>
        <w:t>10.</w:t>
      </w:r>
      <w:r w:rsidR="008E57F5">
        <w:rPr>
          <w:rFonts w:eastAsia="宋体" w:cs="Arial"/>
          <w:sz w:val="22"/>
          <w:szCs w:val="22"/>
          <w:lang w:eastAsia="zh-CN"/>
        </w:rPr>
        <w:t>3.1.2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8E57F5" w:rsidRDefault="00CA44EB" w:rsidP="007D1139">
      <w:pPr>
        <w:pStyle w:val="a0"/>
        <w:spacing w:beforeLines="50" w:before="120"/>
        <w:rPr>
          <w:rFonts w:eastAsia="宋体"/>
          <w:szCs w:val="20"/>
          <w:lang w:eastAsia="zh-CN"/>
        </w:rPr>
      </w:pPr>
      <w:r>
        <w:rPr>
          <w:rFonts w:eastAsia="宋体"/>
          <w:szCs w:val="20"/>
          <w:lang w:eastAsia="zh-CN"/>
        </w:rPr>
        <w:t>In RAN2#101</w:t>
      </w:r>
      <w:r w:rsidR="008E57F5">
        <w:rPr>
          <w:rFonts w:eastAsia="宋体"/>
          <w:szCs w:val="20"/>
          <w:lang w:eastAsia="zh-CN"/>
        </w:rPr>
        <w:t>-bis</w:t>
      </w:r>
      <w:r>
        <w:rPr>
          <w:rFonts w:eastAsia="宋体"/>
          <w:szCs w:val="20"/>
          <w:lang w:eastAsia="zh-CN"/>
        </w:rPr>
        <w:t xml:space="preserve"> meeting, the issue of </w:t>
      </w:r>
      <w:r w:rsidR="008E57F5">
        <w:rPr>
          <w:rFonts w:eastAsia="宋体"/>
          <w:szCs w:val="20"/>
          <w:lang w:eastAsia="zh-CN"/>
        </w:rPr>
        <w:t>BWP linkage in support of CBRA was discussed and resulted in the following agreements:</w:t>
      </w:r>
    </w:p>
    <w:p w:rsidR="008E57F5" w:rsidRDefault="008E57F5" w:rsidP="008E57F5">
      <w:pPr>
        <w:pStyle w:val="Agreement"/>
        <w:tabs>
          <w:tab w:val="clear" w:pos="1920"/>
          <w:tab w:val="num" w:pos="1619"/>
        </w:tabs>
        <w:ind w:left="1619"/>
      </w:pPr>
      <w:r w:rsidRPr="008E57F5">
        <w:t>RAN2 understands that the purpose of the linking is that the network transmits a RAR on the DL BWP linked with UL BWP where the UE transmits the preamble</w:t>
      </w:r>
    </w:p>
    <w:p w:rsidR="008E57F5" w:rsidRPr="008E57F5" w:rsidRDefault="008E57F5" w:rsidP="008E57F5">
      <w:pPr>
        <w:pStyle w:val="Doc-text2"/>
      </w:pPr>
      <w:r>
        <w:t xml:space="preserve">=&gt; </w:t>
      </w:r>
      <w:r>
        <w:tab/>
      </w:r>
      <w:r w:rsidRPr="005E2045">
        <w:rPr>
          <w:b/>
        </w:rPr>
        <w:t>RAN2 assumes that if UL BWP is used for the UL/DL linking for CB RACH, the UL BWP start position need to be the same for all UEs that can use this RACH resource</w:t>
      </w:r>
    </w:p>
    <w:p w:rsidR="008E57F5" w:rsidRDefault="008E57F5" w:rsidP="008E57F5">
      <w:pPr>
        <w:pStyle w:val="Agreement"/>
        <w:tabs>
          <w:tab w:val="clear" w:pos="1920"/>
          <w:tab w:val="num" w:pos="1619"/>
        </w:tabs>
        <w:ind w:left="1619"/>
      </w:pPr>
      <w:r>
        <w:t>We confirm to use 1-to-1 BWP linking for RACH</w:t>
      </w:r>
    </w:p>
    <w:p w:rsidR="00393B41" w:rsidRDefault="00393B41" w:rsidP="007D1139">
      <w:pPr>
        <w:pStyle w:val="a0"/>
        <w:spacing w:beforeLines="50" w:before="120"/>
        <w:rPr>
          <w:rFonts w:eastAsia="宋体"/>
          <w:szCs w:val="20"/>
          <w:lang w:eastAsia="zh-CN"/>
        </w:rPr>
      </w:pPr>
      <w:r>
        <w:rPr>
          <w:rFonts w:eastAsia="宋体"/>
          <w:szCs w:val="20"/>
          <w:lang w:eastAsia="zh-CN"/>
        </w:rPr>
        <w:t xml:space="preserve">In RAN2#102 meeting, the above resulted in a first agreed CR </w:t>
      </w:r>
      <w:r>
        <w:rPr>
          <w:rFonts w:eastAsia="宋体"/>
          <w:szCs w:val="20"/>
          <w:lang w:eastAsia="zh-CN"/>
        </w:rPr>
        <w:fldChar w:fldCharType="begin"/>
      </w:r>
      <w:r>
        <w:rPr>
          <w:rFonts w:eastAsia="宋体"/>
          <w:szCs w:val="20"/>
          <w:lang w:eastAsia="zh-CN"/>
        </w:rPr>
        <w:instrText xml:space="preserve"> REF _Ref484943431 \h </w:instrText>
      </w:r>
      <w:r>
        <w:rPr>
          <w:rFonts w:eastAsia="宋体"/>
          <w:szCs w:val="20"/>
          <w:lang w:eastAsia="zh-CN"/>
        </w:rPr>
      </w:r>
      <w:r>
        <w:rPr>
          <w:rFonts w:eastAsia="宋体"/>
          <w:szCs w:val="20"/>
          <w:lang w:eastAsia="zh-CN"/>
        </w:rPr>
        <w:fldChar w:fldCharType="separate"/>
      </w:r>
      <w:r>
        <w:t>[1</w:t>
      </w:r>
      <w:r>
        <w:rPr>
          <w:rFonts w:eastAsia="宋体"/>
          <w:szCs w:val="20"/>
          <w:lang w:eastAsia="zh-CN"/>
        </w:rPr>
        <w:fldChar w:fldCharType="end"/>
      </w:r>
      <w:r>
        <w:rPr>
          <w:rFonts w:eastAsia="宋体"/>
          <w:szCs w:val="20"/>
          <w:lang w:eastAsia="zh-CN"/>
        </w:rPr>
        <w:t xml:space="preserve">], which was further updated in </w:t>
      </w:r>
      <w:r>
        <w:rPr>
          <w:rFonts w:eastAsia="宋体"/>
          <w:szCs w:val="20"/>
          <w:lang w:eastAsia="zh-CN"/>
        </w:rPr>
        <w:fldChar w:fldCharType="begin"/>
      </w:r>
      <w:r>
        <w:rPr>
          <w:rFonts w:eastAsia="宋体"/>
          <w:szCs w:val="20"/>
          <w:lang w:eastAsia="zh-CN"/>
        </w:rPr>
        <w:instrText xml:space="preserve"> REF _Ref513471170 \h </w:instrText>
      </w:r>
      <w:r>
        <w:rPr>
          <w:rFonts w:eastAsia="宋体"/>
          <w:szCs w:val="20"/>
          <w:lang w:eastAsia="zh-CN"/>
        </w:rPr>
      </w:r>
      <w:r>
        <w:rPr>
          <w:rFonts w:eastAsia="宋体"/>
          <w:szCs w:val="20"/>
          <w:lang w:eastAsia="zh-CN"/>
        </w:rPr>
        <w:fldChar w:fldCharType="separate"/>
      </w:r>
      <w:r>
        <w:t>[</w:t>
      </w:r>
      <w:r>
        <w:rPr>
          <w:noProof/>
        </w:rPr>
        <w:t>2</w:t>
      </w:r>
      <w:r>
        <w:rPr>
          <w:rFonts w:eastAsia="宋体"/>
          <w:szCs w:val="20"/>
          <w:lang w:eastAsia="zh-CN"/>
        </w:rPr>
        <w:fldChar w:fldCharType="end"/>
      </w:r>
      <w:r>
        <w:rPr>
          <w:rFonts w:eastAsia="宋体"/>
          <w:szCs w:val="20"/>
          <w:lang w:eastAsia="zh-CN"/>
        </w:rPr>
        <w:t>]</w:t>
      </w:r>
      <w:r>
        <w:t xml:space="preserve"> to clarify the case of PDCCH order based random access on </w:t>
      </w:r>
      <w:proofErr w:type="spellStart"/>
      <w:r>
        <w:t>SCell</w:t>
      </w:r>
      <w:proofErr w:type="spellEnd"/>
      <w:r>
        <w:t xml:space="preserve">, in which case the DL BWP is not required to switch on </w:t>
      </w:r>
      <w:proofErr w:type="gramStart"/>
      <w:r>
        <w:t>the</w:t>
      </w:r>
      <w:proofErr w:type="gramEnd"/>
      <w:r>
        <w:t xml:space="preserve"> </w:t>
      </w:r>
      <w:proofErr w:type="spellStart"/>
      <w:r>
        <w:t>SCell</w:t>
      </w:r>
      <w:proofErr w:type="spellEnd"/>
      <w:r>
        <w:rPr>
          <w:rFonts w:eastAsia="宋体"/>
          <w:szCs w:val="20"/>
          <w:lang w:eastAsia="zh-CN"/>
        </w:rPr>
        <w:t xml:space="preserve">. The resulting text currently captured in </w:t>
      </w:r>
      <w:r w:rsidR="00B84FC7">
        <w:rPr>
          <w:rFonts w:eastAsia="宋体"/>
          <w:szCs w:val="20"/>
          <w:lang w:eastAsia="zh-CN"/>
        </w:rPr>
        <w:t xml:space="preserve">TS38.321 </w:t>
      </w:r>
      <w:r w:rsidR="009B18D8">
        <w:rPr>
          <w:rFonts w:eastAsia="宋体"/>
          <w:szCs w:val="20"/>
          <w:lang w:eastAsia="zh-CN"/>
        </w:rPr>
        <w:fldChar w:fldCharType="begin"/>
      </w:r>
      <w:r w:rsidR="009B18D8">
        <w:rPr>
          <w:rFonts w:eastAsia="宋体"/>
          <w:szCs w:val="20"/>
          <w:lang w:eastAsia="zh-CN"/>
        </w:rPr>
        <w:instrText xml:space="preserve"> REF _Ref517082999 \h </w:instrText>
      </w:r>
      <w:r w:rsidR="009B18D8">
        <w:rPr>
          <w:rFonts w:eastAsia="宋体"/>
          <w:szCs w:val="20"/>
          <w:lang w:eastAsia="zh-CN"/>
        </w:rPr>
      </w:r>
      <w:r w:rsidR="009B18D8">
        <w:rPr>
          <w:rFonts w:eastAsia="宋体"/>
          <w:szCs w:val="20"/>
          <w:lang w:eastAsia="zh-CN"/>
        </w:rPr>
        <w:fldChar w:fldCharType="separate"/>
      </w:r>
      <w:r w:rsidR="009B18D8">
        <w:t>[</w:t>
      </w:r>
      <w:r w:rsidR="009B18D8">
        <w:rPr>
          <w:noProof/>
        </w:rPr>
        <w:t>3</w:t>
      </w:r>
      <w:r w:rsidR="009B18D8">
        <w:rPr>
          <w:rFonts w:eastAsia="宋体"/>
          <w:szCs w:val="20"/>
          <w:lang w:eastAsia="zh-CN"/>
        </w:rPr>
        <w:fldChar w:fldCharType="end"/>
      </w:r>
      <w:r w:rsidR="009B18D8">
        <w:rPr>
          <w:rFonts w:eastAsia="宋体"/>
          <w:szCs w:val="20"/>
          <w:lang w:eastAsia="zh-CN"/>
        </w:rPr>
        <w:t>]</w:t>
      </w:r>
      <w:r>
        <w:rPr>
          <w:rFonts w:eastAsia="宋体"/>
          <w:szCs w:val="20"/>
          <w:lang w:eastAsia="zh-CN"/>
        </w:rPr>
        <w:t xml:space="preserve"> is:</w:t>
      </w:r>
    </w:p>
    <w:tbl>
      <w:tblPr>
        <w:tblStyle w:val="a7"/>
        <w:tblW w:w="0" w:type="auto"/>
        <w:tblLook w:val="04A0" w:firstRow="1" w:lastRow="0" w:firstColumn="1" w:lastColumn="0" w:noHBand="0" w:noVBand="1"/>
      </w:tblPr>
      <w:tblGrid>
        <w:gridCol w:w="9288"/>
      </w:tblGrid>
      <w:tr w:rsidR="00136CF6" w:rsidTr="00136CF6">
        <w:tc>
          <w:tcPr>
            <w:tcW w:w="9288" w:type="dxa"/>
          </w:tcPr>
          <w:p w:rsidR="00136CF6" w:rsidRPr="00136CF6" w:rsidRDefault="00136CF6" w:rsidP="00136CF6">
            <w:pPr>
              <w:spacing w:after="180"/>
              <w:rPr>
                <w:rFonts w:eastAsia="Malgun Gothic"/>
                <w:szCs w:val="20"/>
                <w:lang w:val="en-GB" w:eastAsia="ko-KR"/>
              </w:rPr>
            </w:pPr>
            <w:r w:rsidRPr="00136CF6">
              <w:rPr>
                <w:rFonts w:eastAsia="Malgun Gothic"/>
                <w:szCs w:val="20"/>
                <w:lang w:val="en-GB" w:eastAsia="ko-KR"/>
              </w:rPr>
              <w:t>Upon initiation of the Random Access procedure</w:t>
            </w:r>
            <w:r w:rsidRPr="00136CF6">
              <w:rPr>
                <w:rFonts w:eastAsia="Malgun Gothic" w:hint="eastAsia"/>
                <w:szCs w:val="20"/>
                <w:lang w:val="en-GB" w:eastAsia="ko-KR"/>
              </w:rPr>
              <w:t xml:space="preserve"> </w:t>
            </w:r>
            <w:r w:rsidRPr="00136CF6">
              <w:rPr>
                <w:rFonts w:eastAsia="Malgun Gothic"/>
                <w:szCs w:val="20"/>
                <w:lang w:val="en-GB" w:eastAsia="ko-KR"/>
              </w:rPr>
              <w:t>on a Serving Cell, the MAC entity shall</w:t>
            </w:r>
            <w:r w:rsidRPr="00136CF6">
              <w:rPr>
                <w:rFonts w:eastAsia="Malgun Gothic" w:hint="eastAsia"/>
                <w:szCs w:val="20"/>
                <w:lang w:val="en-GB" w:eastAsia="ko-KR"/>
              </w:rPr>
              <w:t xml:space="preserve"> </w:t>
            </w:r>
            <w:r w:rsidRPr="00136CF6">
              <w:rPr>
                <w:rFonts w:eastAsia="Malgun Gothic"/>
                <w:szCs w:val="20"/>
                <w:lang w:val="en-GB" w:eastAsia="ko-KR"/>
              </w:rPr>
              <w:t>for this Serving Cell:</w:t>
            </w:r>
          </w:p>
          <w:p w:rsidR="00136CF6" w:rsidRPr="00136CF6" w:rsidRDefault="00136CF6" w:rsidP="00136CF6">
            <w:pPr>
              <w:spacing w:after="180"/>
              <w:ind w:left="568" w:hanging="284"/>
              <w:rPr>
                <w:rFonts w:eastAsia="Malgun Gothic"/>
                <w:szCs w:val="20"/>
                <w:lang w:val="en-GB" w:eastAsia="ko-KR"/>
              </w:rPr>
            </w:pPr>
            <w:r w:rsidRPr="00136CF6">
              <w:rPr>
                <w:rFonts w:eastAsia="Malgun Gothic"/>
                <w:szCs w:val="20"/>
                <w:lang w:val="en-GB" w:eastAsia="ko-KR"/>
              </w:rPr>
              <w:t>1&gt;</w:t>
            </w:r>
            <w:r w:rsidRPr="00136CF6">
              <w:rPr>
                <w:rFonts w:eastAsia="Malgun Gothic"/>
                <w:szCs w:val="20"/>
                <w:lang w:val="en-GB" w:eastAsia="ko-KR"/>
              </w:rPr>
              <w:tab/>
              <w:t xml:space="preserve">if PRACH occasions are </w:t>
            </w:r>
            <w:r w:rsidRPr="00136CF6">
              <w:rPr>
                <w:rFonts w:eastAsia="Malgun Gothic" w:hint="eastAsia"/>
                <w:szCs w:val="20"/>
                <w:lang w:val="en-GB" w:eastAsia="ko-KR"/>
              </w:rPr>
              <w:t xml:space="preserve">not </w:t>
            </w:r>
            <w:r w:rsidRPr="00136CF6">
              <w:rPr>
                <w:rFonts w:eastAsia="Malgun Gothic"/>
                <w:szCs w:val="20"/>
                <w:lang w:val="en-GB" w:eastAsia="ko-KR"/>
              </w:rPr>
              <w:t>configured for the active UL BWP:</w:t>
            </w:r>
          </w:p>
          <w:p w:rsidR="00136CF6" w:rsidRPr="00136CF6" w:rsidRDefault="00136CF6" w:rsidP="00136CF6">
            <w:pPr>
              <w:spacing w:after="180"/>
              <w:ind w:left="851" w:hanging="284"/>
              <w:rPr>
                <w:rFonts w:eastAsia="Malgun Gothic"/>
                <w:szCs w:val="20"/>
                <w:lang w:val="en-GB" w:eastAsia="ko-KR"/>
              </w:rPr>
            </w:pPr>
            <w:r w:rsidRPr="00136CF6">
              <w:rPr>
                <w:rFonts w:eastAsia="Malgun Gothic"/>
                <w:szCs w:val="20"/>
                <w:lang w:val="en-GB" w:eastAsia="ko-KR"/>
              </w:rPr>
              <w:t>2&gt;</w:t>
            </w:r>
            <w:r w:rsidRPr="00136CF6">
              <w:rPr>
                <w:rFonts w:eastAsia="Malgun Gothic"/>
                <w:szCs w:val="20"/>
                <w:lang w:val="en-GB" w:eastAsia="ko-KR"/>
              </w:rPr>
              <w:tab/>
              <w:t xml:space="preserve">switch </w:t>
            </w:r>
            <w:r w:rsidRPr="00136CF6">
              <w:rPr>
                <w:rFonts w:eastAsia="Malgun Gothic" w:hint="eastAsia"/>
                <w:szCs w:val="20"/>
                <w:lang w:val="en-GB" w:eastAsia="ko-KR"/>
              </w:rPr>
              <w:t xml:space="preserve">the active </w:t>
            </w:r>
            <w:r w:rsidRPr="00136CF6">
              <w:rPr>
                <w:rFonts w:eastAsia="Malgun Gothic"/>
                <w:szCs w:val="20"/>
                <w:lang w:val="en-GB" w:eastAsia="ko-KR"/>
              </w:rPr>
              <w:t>UL BWP</w:t>
            </w:r>
            <w:r w:rsidRPr="00136CF6">
              <w:rPr>
                <w:rFonts w:eastAsia="Malgun Gothic" w:hint="eastAsia"/>
                <w:szCs w:val="20"/>
                <w:lang w:val="en-GB" w:eastAsia="ko-KR"/>
              </w:rPr>
              <w:t xml:space="preserve"> to </w:t>
            </w:r>
            <w:r w:rsidRPr="00136CF6">
              <w:rPr>
                <w:rFonts w:eastAsia="Malgun Gothic"/>
                <w:szCs w:val="20"/>
                <w:lang w:val="en-GB" w:eastAsia="ko-KR"/>
              </w:rPr>
              <w:t>BWP indicated by</w:t>
            </w:r>
            <w:r w:rsidRPr="00136CF6">
              <w:rPr>
                <w:rFonts w:eastAsia="Malgun Gothic" w:hint="eastAsia"/>
                <w:szCs w:val="20"/>
                <w:lang w:val="en-GB" w:eastAsia="ko-KR"/>
              </w:rPr>
              <w:t xml:space="preserve"> </w:t>
            </w:r>
            <w:proofErr w:type="spellStart"/>
            <w:r w:rsidRPr="00136CF6">
              <w:rPr>
                <w:rFonts w:eastAsia="Malgun Gothic"/>
                <w:i/>
                <w:szCs w:val="20"/>
                <w:lang w:val="en-GB" w:eastAsia="ko-KR"/>
              </w:rPr>
              <w:t>initialUplinkBWP</w:t>
            </w:r>
            <w:proofErr w:type="spellEnd"/>
            <w:r w:rsidRPr="00136CF6">
              <w:rPr>
                <w:rFonts w:eastAsia="Malgun Gothic"/>
                <w:szCs w:val="20"/>
                <w:lang w:val="en-GB" w:eastAsia="ko-KR"/>
              </w:rPr>
              <w:t>;</w:t>
            </w:r>
          </w:p>
          <w:p w:rsidR="00136CF6" w:rsidRPr="00136CF6" w:rsidRDefault="00136CF6" w:rsidP="00136CF6">
            <w:pPr>
              <w:spacing w:after="180"/>
              <w:ind w:left="851" w:hanging="284"/>
              <w:rPr>
                <w:rFonts w:eastAsia="Malgun Gothic"/>
                <w:szCs w:val="20"/>
                <w:lang w:val="en-GB" w:eastAsia="ko-KR"/>
              </w:rPr>
            </w:pPr>
            <w:r w:rsidRPr="00136CF6">
              <w:rPr>
                <w:rFonts w:eastAsia="Malgun Gothic" w:hint="eastAsia"/>
                <w:szCs w:val="20"/>
                <w:lang w:val="en-GB" w:eastAsia="ko-KR"/>
              </w:rPr>
              <w:t>2&gt;</w:t>
            </w:r>
            <w:r w:rsidRPr="00136CF6">
              <w:rPr>
                <w:rFonts w:eastAsia="Malgun Gothic" w:hint="eastAsia"/>
                <w:szCs w:val="20"/>
                <w:lang w:val="en-GB" w:eastAsia="ko-KR"/>
              </w:rPr>
              <w:tab/>
            </w:r>
            <w:r w:rsidRPr="00136CF6">
              <w:rPr>
                <w:rFonts w:eastAsia="Malgun Gothic"/>
                <w:szCs w:val="20"/>
                <w:lang w:val="en-GB" w:eastAsia="ko-KR"/>
              </w:rPr>
              <w:t xml:space="preserve">if the Serving Cell is a </w:t>
            </w:r>
            <w:proofErr w:type="spellStart"/>
            <w:r w:rsidRPr="00136CF6">
              <w:rPr>
                <w:rFonts w:eastAsia="Malgun Gothic"/>
                <w:szCs w:val="20"/>
                <w:lang w:val="en-GB" w:eastAsia="ko-KR"/>
              </w:rPr>
              <w:t>SpCell</w:t>
            </w:r>
            <w:proofErr w:type="spellEnd"/>
            <w:r w:rsidRPr="00136CF6">
              <w:rPr>
                <w:rFonts w:eastAsia="Malgun Gothic"/>
                <w:szCs w:val="20"/>
                <w:lang w:val="en-GB" w:eastAsia="ko-KR"/>
              </w:rPr>
              <w:t>:</w:t>
            </w:r>
          </w:p>
          <w:p w:rsidR="00136CF6" w:rsidRPr="00136CF6" w:rsidRDefault="00136CF6" w:rsidP="00136CF6">
            <w:pPr>
              <w:spacing w:after="180"/>
              <w:ind w:left="1135" w:hanging="284"/>
              <w:rPr>
                <w:rFonts w:eastAsia="Malgun Gothic"/>
                <w:szCs w:val="20"/>
                <w:lang w:val="en-GB" w:eastAsia="ko-KR"/>
              </w:rPr>
            </w:pPr>
            <w:r w:rsidRPr="00136CF6">
              <w:rPr>
                <w:rFonts w:eastAsia="Malgun Gothic" w:hint="eastAsia"/>
                <w:szCs w:val="20"/>
                <w:lang w:val="en-GB" w:eastAsia="ko-KR"/>
              </w:rPr>
              <w:t>3&gt;</w:t>
            </w:r>
            <w:r w:rsidRPr="00136CF6">
              <w:rPr>
                <w:rFonts w:eastAsia="Malgun Gothic" w:hint="eastAsia"/>
                <w:szCs w:val="20"/>
                <w:lang w:val="en-GB" w:eastAsia="ko-KR"/>
              </w:rPr>
              <w:tab/>
            </w:r>
            <w:r w:rsidRPr="00136CF6">
              <w:rPr>
                <w:rFonts w:eastAsia="Malgun Gothic"/>
                <w:szCs w:val="20"/>
                <w:lang w:val="en-GB" w:eastAsia="ko-KR"/>
              </w:rPr>
              <w:t xml:space="preserve">switch the active DL BWP to BWP indicated by </w:t>
            </w:r>
            <w:proofErr w:type="spellStart"/>
            <w:r w:rsidRPr="00136CF6">
              <w:rPr>
                <w:rFonts w:eastAsia="Malgun Gothic"/>
                <w:i/>
                <w:szCs w:val="20"/>
                <w:lang w:val="en-GB" w:eastAsia="ko-KR"/>
              </w:rPr>
              <w:t>initialDownlinkBWP</w:t>
            </w:r>
            <w:proofErr w:type="spellEnd"/>
            <w:r w:rsidRPr="00136CF6">
              <w:rPr>
                <w:rFonts w:eastAsia="Malgun Gothic" w:hint="eastAsia"/>
                <w:szCs w:val="20"/>
                <w:lang w:val="en-GB" w:eastAsia="ko-KR"/>
              </w:rPr>
              <w:t>.</w:t>
            </w:r>
          </w:p>
          <w:p w:rsidR="00136CF6" w:rsidRPr="00136CF6" w:rsidRDefault="00136CF6" w:rsidP="00136CF6">
            <w:pPr>
              <w:spacing w:after="180"/>
              <w:ind w:left="568" w:hanging="284"/>
              <w:rPr>
                <w:rFonts w:eastAsia="Malgun Gothic"/>
                <w:szCs w:val="20"/>
                <w:lang w:val="en-GB" w:eastAsia="ko-KR"/>
              </w:rPr>
            </w:pPr>
            <w:r w:rsidRPr="00136CF6">
              <w:rPr>
                <w:rFonts w:eastAsia="Malgun Gothic" w:hint="eastAsia"/>
                <w:szCs w:val="20"/>
                <w:lang w:val="en-GB" w:eastAsia="ko-KR"/>
              </w:rPr>
              <w:t>1&gt;</w:t>
            </w:r>
            <w:r w:rsidRPr="00136CF6">
              <w:rPr>
                <w:rFonts w:eastAsia="Malgun Gothic" w:hint="eastAsia"/>
                <w:szCs w:val="20"/>
                <w:lang w:val="en-GB" w:eastAsia="ko-KR"/>
              </w:rPr>
              <w:tab/>
              <w:t>else:</w:t>
            </w:r>
          </w:p>
          <w:p w:rsidR="00136CF6" w:rsidRPr="00136CF6" w:rsidRDefault="00136CF6" w:rsidP="00136CF6">
            <w:pPr>
              <w:spacing w:after="180"/>
              <w:ind w:left="851" w:hanging="284"/>
              <w:rPr>
                <w:rFonts w:eastAsia="Malgun Gothic"/>
                <w:szCs w:val="20"/>
                <w:lang w:val="en-GB" w:eastAsia="ko-KR"/>
              </w:rPr>
            </w:pPr>
            <w:r w:rsidRPr="00136CF6">
              <w:rPr>
                <w:rFonts w:eastAsia="Malgun Gothic" w:hint="eastAsia"/>
                <w:szCs w:val="20"/>
                <w:lang w:val="en-GB" w:eastAsia="ko-KR"/>
              </w:rPr>
              <w:t>2&gt;</w:t>
            </w:r>
            <w:r w:rsidRPr="00136CF6">
              <w:rPr>
                <w:rFonts w:eastAsia="Malgun Gothic" w:hint="eastAsia"/>
                <w:szCs w:val="20"/>
                <w:lang w:val="en-GB" w:eastAsia="ko-KR"/>
              </w:rPr>
              <w:tab/>
            </w:r>
            <w:r w:rsidRPr="00136CF6">
              <w:rPr>
                <w:rFonts w:eastAsia="Malgun Gothic"/>
                <w:szCs w:val="20"/>
                <w:lang w:val="en-GB" w:eastAsia="ko-KR"/>
              </w:rPr>
              <w:t xml:space="preserve">if the Serving Cell is a </w:t>
            </w:r>
            <w:proofErr w:type="spellStart"/>
            <w:r w:rsidRPr="00136CF6">
              <w:rPr>
                <w:rFonts w:eastAsia="Malgun Gothic"/>
                <w:szCs w:val="20"/>
                <w:lang w:val="en-GB" w:eastAsia="ko-KR"/>
              </w:rPr>
              <w:t>SpCell</w:t>
            </w:r>
            <w:proofErr w:type="spellEnd"/>
            <w:r w:rsidRPr="00136CF6">
              <w:rPr>
                <w:rFonts w:eastAsia="Malgun Gothic"/>
                <w:szCs w:val="20"/>
                <w:lang w:val="en-GB" w:eastAsia="ko-KR"/>
              </w:rPr>
              <w:t>:</w:t>
            </w:r>
          </w:p>
          <w:p w:rsidR="00136CF6" w:rsidRPr="00136CF6" w:rsidRDefault="00136CF6" w:rsidP="00136CF6">
            <w:pPr>
              <w:spacing w:after="180"/>
              <w:ind w:left="1135" w:hanging="284"/>
              <w:rPr>
                <w:rFonts w:eastAsia="Malgun Gothic"/>
                <w:szCs w:val="20"/>
                <w:lang w:val="en-GB" w:eastAsia="ko-KR"/>
              </w:rPr>
            </w:pPr>
            <w:r w:rsidRPr="00136CF6">
              <w:rPr>
                <w:rFonts w:eastAsia="Malgun Gothic"/>
                <w:szCs w:val="20"/>
                <w:lang w:val="en-GB" w:eastAsia="ko-KR"/>
              </w:rPr>
              <w:t>3&gt;</w:t>
            </w:r>
            <w:r w:rsidRPr="00136CF6">
              <w:rPr>
                <w:rFonts w:eastAsia="Malgun Gothic" w:hint="eastAsia"/>
                <w:szCs w:val="20"/>
                <w:lang w:val="en-GB" w:eastAsia="ko-KR"/>
              </w:rPr>
              <w:tab/>
            </w:r>
            <w:r w:rsidRPr="00136CF6">
              <w:rPr>
                <w:rFonts w:eastAsia="Malgun Gothic"/>
                <w:szCs w:val="20"/>
                <w:lang w:val="en-GB" w:eastAsia="ko-KR"/>
              </w:rPr>
              <w:t xml:space="preserve">if the active DL BWP does not have the same </w:t>
            </w:r>
            <w:proofErr w:type="spellStart"/>
            <w:r w:rsidRPr="00136CF6">
              <w:rPr>
                <w:rFonts w:eastAsia="Malgun Gothic"/>
                <w:i/>
                <w:szCs w:val="20"/>
                <w:lang w:val="en-GB" w:eastAsia="ko-KR"/>
              </w:rPr>
              <w:t>bwp</w:t>
            </w:r>
            <w:proofErr w:type="spellEnd"/>
            <w:r w:rsidRPr="00136CF6">
              <w:rPr>
                <w:rFonts w:eastAsia="Malgun Gothic"/>
                <w:i/>
                <w:szCs w:val="20"/>
                <w:lang w:val="en-GB" w:eastAsia="ko-KR"/>
              </w:rPr>
              <w:t>-Id</w:t>
            </w:r>
            <w:r w:rsidRPr="00136CF6">
              <w:rPr>
                <w:rFonts w:eastAsia="Malgun Gothic"/>
                <w:szCs w:val="20"/>
                <w:lang w:val="en-GB" w:eastAsia="ko-KR"/>
              </w:rPr>
              <w:t xml:space="preserve"> as the active UL BWP:</w:t>
            </w:r>
          </w:p>
          <w:p w:rsidR="00136CF6" w:rsidRPr="00136CF6" w:rsidRDefault="00136CF6" w:rsidP="00136CF6">
            <w:pPr>
              <w:spacing w:after="180"/>
              <w:ind w:left="1418"/>
              <w:rPr>
                <w:rFonts w:eastAsia="Malgun Gothic"/>
                <w:szCs w:val="20"/>
                <w:lang w:val="en-GB" w:eastAsia="ko-KR"/>
              </w:rPr>
            </w:pPr>
            <w:r w:rsidRPr="00136CF6">
              <w:rPr>
                <w:rFonts w:eastAsia="Malgun Gothic" w:hint="eastAsia"/>
                <w:szCs w:val="20"/>
                <w:lang w:val="en-GB" w:eastAsia="ko-KR"/>
              </w:rPr>
              <w:t>4&gt;</w:t>
            </w:r>
            <w:r w:rsidRPr="00136CF6">
              <w:rPr>
                <w:rFonts w:eastAsia="Malgun Gothic" w:hint="eastAsia"/>
                <w:szCs w:val="20"/>
                <w:lang w:val="en-GB" w:eastAsia="ko-KR"/>
              </w:rPr>
              <w:tab/>
            </w:r>
            <w:r w:rsidRPr="00136CF6">
              <w:rPr>
                <w:rFonts w:eastAsia="Malgun Gothic"/>
                <w:szCs w:val="20"/>
                <w:lang w:val="en-GB" w:eastAsia="ko-KR"/>
              </w:rPr>
              <w:t xml:space="preserve">switch the active DL BWP to the DL BWP with the same </w:t>
            </w:r>
            <w:proofErr w:type="spellStart"/>
            <w:r w:rsidRPr="00136CF6">
              <w:rPr>
                <w:rFonts w:eastAsia="Malgun Gothic"/>
                <w:i/>
                <w:szCs w:val="20"/>
                <w:lang w:val="en-GB" w:eastAsia="ko-KR"/>
              </w:rPr>
              <w:t>bwp</w:t>
            </w:r>
            <w:proofErr w:type="spellEnd"/>
            <w:r w:rsidRPr="00136CF6">
              <w:rPr>
                <w:rFonts w:eastAsia="Malgun Gothic"/>
                <w:i/>
                <w:szCs w:val="20"/>
                <w:lang w:val="en-GB" w:eastAsia="ko-KR"/>
              </w:rPr>
              <w:t>-Id</w:t>
            </w:r>
            <w:r w:rsidRPr="00136CF6">
              <w:rPr>
                <w:rFonts w:eastAsia="Malgun Gothic"/>
                <w:szCs w:val="20"/>
                <w:lang w:val="en-GB" w:eastAsia="ko-KR"/>
              </w:rPr>
              <w:t xml:space="preserve"> as the active UL BWP</w:t>
            </w:r>
            <w:r w:rsidRPr="00136CF6">
              <w:rPr>
                <w:rFonts w:eastAsia="Malgun Gothic" w:hint="eastAsia"/>
                <w:szCs w:val="20"/>
                <w:lang w:val="en-GB" w:eastAsia="ko-KR"/>
              </w:rPr>
              <w:t>.</w:t>
            </w:r>
          </w:p>
          <w:p w:rsidR="00136CF6" w:rsidRPr="00136CF6" w:rsidRDefault="00136CF6" w:rsidP="00136CF6">
            <w:pPr>
              <w:spacing w:after="180"/>
              <w:ind w:left="568" w:hanging="284"/>
              <w:rPr>
                <w:rFonts w:eastAsia="Malgun Gothic"/>
                <w:szCs w:val="20"/>
                <w:lang w:val="en-GB" w:eastAsia="ko-KR"/>
              </w:rPr>
            </w:pPr>
            <w:r w:rsidRPr="00136CF6">
              <w:rPr>
                <w:rFonts w:eastAsia="Malgun Gothic" w:hint="eastAsia"/>
                <w:szCs w:val="20"/>
                <w:lang w:val="en-GB" w:eastAsia="ko-KR"/>
              </w:rPr>
              <w:t>1</w:t>
            </w:r>
            <w:r w:rsidRPr="00136CF6">
              <w:rPr>
                <w:rFonts w:eastAsia="Malgun Gothic"/>
                <w:szCs w:val="20"/>
                <w:lang w:val="en-GB" w:eastAsia="ko-KR"/>
              </w:rPr>
              <w:t>&gt;</w:t>
            </w:r>
            <w:r w:rsidRPr="00136CF6">
              <w:rPr>
                <w:rFonts w:eastAsia="Malgun Gothic"/>
                <w:szCs w:val="20"/>
                <w:lang w:val="en-GB" w:eastAsia="ko-KR"/>
              </w:rPr>
              <w:tab/>
              <w:t xml:space="preserve">perform the Random Access procedure on the </w:t>
            </w:r>
            <w:r w:rsidRPr="00136CF6">
              <w:rPr>
                <w:rFonts w:eastAsia="Malgun Gothic" w:hint="eastAsia"/>
                <w:szCs w:val="20"/>
                <w:lang w:val="en-GB" w:eastAsia="ko-KR"/>
              </w:rPr>
              <w:t>active</w:t>
            </w:r>
            <w:r w:rsidRPr="00136CF6">
              <w:rPr>
                <w:rFonts w:eastAsia="Malgun Gothic"/>
                <w:szCs w:val="20"/>
                <w:lang w:val="en-GB" w:eastAsia="ko-KR"/>
              </w:rPr>
              <w:t xml:space="preserve"> DL BWP </w:t>
            </w:r>
            <w:r w:rsidRPr="00136CF6">
              <w:rPr>
                <w:rFonts w:eastAsia="Malgun Gothic" w:hint="eastAsia"/>
                <w:szCs w:val="20"/>
                <w:lang w:val="en-GB" w:eastAsia="ko-KR"/>
              </w:rPr>
              <w:t xml:space="preserve">of </w:t>
            </w:r>
            <w:proofErr w:type="spellStart"/>
            <w:r w:rsidRPr="00136CF6">
              <w:rPr>
                <w:rFonts w:eastAsia="Malgun Gothic" w:hint="eastAsia"/>
                <w:szCs w:val="20"/>
                <w:lang w:val="en-GB" w:eastAsia="ko-KR"/>
              </w:rPr>
              <w:t>SpCell</w:t>
            </w:r>
            <w:proofErr w:type="spellEnd"/>
            <w:r w:rsidRPr="00136CF6">
              <w:rPr>
                <w:rFonts w:eastAsia="Malgun Gothic" w:hint="eastAsia"/>
                <w:szCs w:val="20"/>
                <w:lang w:val="en-GB" w:eastAsia="ko-KR"/>
              </w:rPr>
              <w:t xml:space="preserve"> </w:t>
            </w:r>
            <w:r w:rsidRPr="00136CF6">
              <w:rPr>
                <w:rFonts w:eastAsia="Malgun Gothic"/>
                <w:szCs w:val="20"/>
                <w:lang w:val="en-GB" w:eastAsia="ko-KR"/>
              </w:rPr>
              <w:t xml:space="preserve">and </w:t>
            </w:r>
            <w:r w:rsidRPr="00136CF6">
              <w:rPr>
                <w:rFonts w:eastAsia="Malgun Gothic" w:hint="eastAsia"/>
                <w:szCs w:val="20"/>
                <w:lang w:val="en-GB" w:eastAsia="ko-KR"/>
              </w:rPr>
              <w:t xml:space="preserve">active </w:t>
            </w:r>
            <w:r w:rsidRPr="00136CF6">
              <w:rPr>
                <w:rFonts w:eastAsia="Malgun Gothic"/>
                <w:szCs w:val="20"/>
                <w:lang w:val="en-GB" w:eastAsia="ko-KR"/>
              </w:rPr>
              <w:t>UL BWP</w:t>
            </w:r>
            <w:r w:rsidRPr="00136CF6">
              <w:rPr>
                <w:rFonts w:eastAsia="Malgun Gothic" w:hint="eastAsia"/>
                <w:szCs w:val="20"/>
                <w:lang w:val="en-GB" w:eastAsia="ko-KR"/>
              </w:rPr>
              <w:t xml:space="preserve"> of this Serving Cell</w:t>
            </w:r>
            <w:r w:rsidRPr="00136CF6">
              <w:rPr>
                <w:rFonts w:eastAsia="Malgun Gothic"/>
                <w:szCs w:val="20"/>
                <w:lang w:val="en-GB" w:eastAsia="ko-KR"/>
              </w:rPr>
              <w:t>.</w:t>
            </w:r>
          </w:p>
        </w:tc>
      </w:tr>
    </w:tbl>
    <w:p w:rsidR="002D3966" w:rsidRDefault="002D3966" w:rsidP="007D1139">
      <w:pPr>
        <w:pStyle w:val="a0"/>
        <w:spacing w:beforeLines="50" w:before="120"/>
        <w:rPr>
          <w:rFonts w:eastAsia="宋体"/>
          <w:szCs w:val="20"/>
          <w:lang w:val="en-GB" w:eastAsia="zh-CN"/>
        </w:rPr>
      </w:pPr>
      <w:r>
        <w:rPr>
          <w:rFonts w:eastAsia="宋体"/>
          <w:szCs w:val="20"/>
          <w:lang w:val="en-GB" w:eastAsia="zh-CN"/>
        </w:rPr>
        <w:t>Although the initial intention of this BWP linkage and associated UE-autonomous BWP switching was to address the issue that NW does not know which UE initiates a CBRA in a given UL BWP and, as a result, does not know the UE’s active DL BWP where to send the RAR, the above text does not distinguish whether the UE ini</w:t>
      </w:r>
      <w:bookmarkStart w:id="5" w:name="_GoBack"/>
      <w:bookmarkEnd w:id="5"/>
      <w:r>
        <w:rPr>
          <w:rFonts w:eastAsia="宋体"/>
          <w:szCs w:val="20"/>
          <w:lang w:val="en-GB" w:eastAsia="zh-CN"/>
        </w:rPr>
        <w:t>tiates a CFRA or a CBRA.</w:t>
      </w:r>
      <w:r w:rsidR="009B18D8">
        <w:rPr>
          <w:rFonts w:eastAsia="宋体"/>
          <w:szCs w:val="20"/>
          <w:lang w:val="en-GB" w:eastAsia="zh-CN"/>
        </w:rPr>
        <w:t xml:space="preserve"> </w:t>
      </w:r>
      <w:r>
        <w:rPr>
          <w:rFonts w:eastAsia="宋体"/>
          <w:szCs w:val="20"/>
          <w:lang w:val="en-GB" w:eastAsia="zh-CN"/>
        </w:rPr>
        <w:t xml:space="preserve">In this contribution we </w:t>
      </w:r>
      <w:r w:rsidR="00B84FC7">
        <w:rPr>
          <w:rFonts w:eastAsia="宋体"/>
          <w:szCs w:val="20"/>
          <w:lang w:val="en-GB" w:eastAsia="zh-CN"/>
        </w:rPr>
        <w:t>show that</w:t>
      </w:r>
      <w:r w:rsidR="00CF433D">
        <w:rPr>
          <w:rFonts w:eastAsia="宋体"/>
          <w:szCs w:val="20"/>
          <w:lang w:val="en-GB" w:eastAsia="zh-CN"/>
        </w:rPr>
        <w:t xml:space="preserve"> CFRA should be treated differently from CBRA in the above </w:t>
      </w:r>
      <w:r w:rsidR="009B18D8">
        <w:rPr>
          <w:rFonts w:eastAsia="宋体"/>
          <w:szCs w:val="20"/>
          <w:lang w:val="en-GB" w:eastAsia="zh-CN"/>
        </w:rPr>
        <w:t xml:space="preserve">procedure </w:t>
      </w:r>
      <w:r>
        <w:rPr>
          <w:rFonts w:eastAsia="宋体"/>
          <w:szCs w:val="20"/>
          <w:lang w:val="en-GB" w:eastAsia="zh-CN"/>
        </w:rPr>
        <w:t xml:space="preserve">and propose a corresponding fix to the </w:t>
      </w:r>
      <w:r w:rsidR="009B18D8">
        <w:rPr>
          <w:rFonts w:eastAsia="宋体"/>
          <w:szCs w:val="20"/>
          <w:lang w:val="en-GB" w:eastAsia="zh-CN"/>
        </w:rPr>
        <w:t xml:space="preserve">associated </w:t>
      </w:r>
      <w:r>
        <w:rPr>
          <w:rFonts w:eastAsia="宋体"/>
          <w:szCs w:val="20"/>
          <w:lang w:val="en-GB" w:eastAsia="zh-CN"/>
        </w:rPr>
        <w:t>text</w:t>
      </w:r>
      <w:r w:rsidR="00CF433D">
        <w:rPr>
          <w:rFonts w:eastAsia="宋体"/>
          <w:szCs w:val="20"/>
          <w:lang w:val="en-GB" w:eastAsia="zh-CN"/>
        </w:rPr>
        <w:t xml:space="preserve"> for the </w:t>
      </w:r>
      <w:r w:rsidR="00136CF6">
        <w:rPr>
          <w:rFonts w:eastAsia="宋体"/>
          <w:szCs w:val="20"/>
          <w:lang w:val="en-GB" w:eastAsia="zh-CN"/>
        </w:rPr>
        <w:t>contention-free initiated random access procedure</w:t>
      </w:r>
      <w:r w:rsidR="002C2DEE">
        <w:rPr>
          <w:rFonts w:eastAsia="宋体"/>
          <w:szCs w:val="20"/>
          <w:lang w:val="en-GB" w:eastAsia="zh-CN"/>
        </w:rPr>
        <w:t xml:space="preserve"> in a companion CR </w:t>
      </w:r>
      <w:r w:rsidR="002C2DEE">
        <w:rPr>
          <w:rFonts w:eastAsia="宋体"/>
          <w:szCs w:val="20"/>
          <w:lang w:val="en-GB" w:eastAsia="zh-CN"/>
        </w:rPr>
        <w:fldChar w:fldCharType="begin"/>
      </w:r>
      <w:r w:rsidR="002C2DEE">
        <w:rPr>
          <w:rFonts w:eastAsia="宋体"/>
          <w:szCs w:val="20"/>
          <w:lang w:val="en-GB" w:eastAsia="zh-CN"/>
        </w:rPr>
        <w:instrText xml:space="preserve"> REF _Ref517111704 \h </w:instrText>
      </w:r>
      <w:r w:rsidR="002C2DEE">
        <w:rPr>
          <w:rFonts w:eastAsia="宋体"/>
          <w:szCs w:val="20"/>
          <w:lang w:val="en-GB" w:eastAsia="zh-CN"/>
        </w:rPr>
      </w:r>
      <w:r w:rsidR="002C2DEE">
        <w:rPr>
          <w:rFonts w:eastAsia="宋体"/>
          <w:szCs w:val="20"/>
          <w:lang w:val="en-GB" w:eastAsia="zh-CN"/>
        </w:rPr>
        <w:fldChar w:fldCharType="separate"/>
      </w:r>
      <w:r w:rsidR="002C2DEE">
        <w:t>[</w:t>
      </w:r>
      <w:r w:rsidR="002C2DEE">
        <w:rPr>
          <w:noProof/>
        </w:rPr>
        <w:t>6</w:t>
      </w:r>
      <w:r w:rsidR="002C2DEE">
        <w:rPr>
          <w:rFonts w:eastAsia="宋体"/>
          <w:szCs w:val="20"/>
          <w:lang w:val="en-GB" w:eastAsia="zh-CN"/>
        </w:rPr>
        <w:fldChar w:fldCharType="end"/>
      </w:r>
      <w:r w:rsidR="002C2DEE">
        <w:rPr>
          <w:rFonts w:eastAsia="宋体"/>
          <w:szCs w:val="20"/>
          <w:lang w:val="en-GB" w:eastAsia="zh-CN"/>
        </w:rPr>
        <w:t>]</w:t>
      </w:r>
      <w:r>
        <w:rPr>
          <w:rFonts w:eastAsia="宋体"/>
          <w:szCs w:val="20"/>
          <w:lang w:val="en-GB" w:eastAsia="zh-CN"/>
        </w:rPr>
        <w:t>.</w:t>
      </w:r>
    </w:p>
    <w:p w:rsidR="009030A7" w:rsidRDefault="009030A7" w:rsidP="009030A7">
      <w:pPr>
        <w:pStyle w:val="1"/>
        <w:jc w:val="both"/>
      </w:pPr>
      <w:r w:rsidRPr="00AA54B6">
        <w:rPr>
          <w:rFonts w:hint="eastAsia"/>
        </w:rPr>
        <w:t>Discussion</w:t>
      </w:r>
    </w:p>
    <w:p w:rsidR="00B91AAA" w:rsidRDefault="00B91AAA" w:rsidP="000D7F23">
      <w:pPr>
        <w:pStyle w:val="a0"/>
        <w:rPr>
          <w:lang w:eastAsia="zh-CN"/>
        </w:rPr>
      </w:pPr>
      <w:r>
        <w:rPr>
          <w:lang w:eastAsia="zh-CN"/>
        </w:rPr>
        <w:t>B</w:t>
      </w:r>
      <w:r w:rsidR="000D7F23">
        <w:rPr>
          <w:lang w:eastAsia="zh-CN"/>
        </w:rPr>
        <w:t xml:space="preserve">efore going into each </w:t>
      </w:r>
      <w:r>
        <w:rPr>
          <w:lang w:eastAsia="zh-CN"/>
        </w:rPr>
        <w:t xml:space="preserve">CFRA </w:t>
      </w:r>
      <w:r w:rsidR="000D7F23">
        <w:rPr>
          <w:lang w:eastAsia="zh-CN"/>
        </w:rPr>
        <w:t xml:space="preserve">case, </w:t>
      </w:r>
      <w:r>
        <w:rPr>
          <w:lang w:eastAsia="zh-CN"/>
        </w:rPr>
        <w:t>we think it is important to recall/clarify t</w:t>
      </w:r>
      <w:r w:rsidR="009C5AAF">
        <w:rPr>
          <w:lang w:eastAsia="zh-CN"/>
        </w:rPr>
        <w:t>hree</w:t>
      </w:r>
      <w:r>
        <w:rPr>
          <w:lang w:eastAsia="zh-CN"/>
        </w:rPr>
        <w:t xml:space="preserve"> key observations:</w:t>
      </w:r>
    </w:p>
    <w:p w:rsidR="009C5AAF" w:rsidRDefault="009C5AAF" w:rsidP="000D7F23">
      <w:pPr>
        <w:pStyle w:val="a0"/>
        <w:rPr>
          <w:lang w:eastAsia="zh-CN"/>
        </w:rPr>
      </w:pPr>
      <w:r>
        <w:rPr>
          <w:lang w:eastAsia="zh-CN"/>
        </w:rPr>
        <w:lastRenderedPageBreak/>
        <w:t>First, it is obvious that for all contention-free RACH cases, the network is well aware of the current active DL BWP of the UE hence no ambiguity exists regarding in which DL BWP it should send the RAR.</w:t>
      </w:r>
    </w:p>
    <w:p w:rsidR="009C5AAF" w:rsidRDefault="009C5AAF" w:rsidP="009C5AAF">
      <w:pPr>
        <w:pStyle w:val="a0"/>
        <w:rPr>
          <w:b/>
          <w:lang w:eastAsia="zh-CN"/>
        </w:rPr>
      </w:pPr>
      <w:r w:rsidRPr="003B53EF">
        <w:rPr>
          <w:b/>
          <w:lang w:eastAsia="zh-CN"/>
        </w:rPr>
        <w:t xml:space="preserve">Observation 1: </w:t>
      </w:r>
      <w:r>
        <w:rPr>
          <w:b/>
          <w:lang w:eastAsia="zh-CN"/>
        </w:rPr>
        <w:t xml:space="preserve">For all CFRA cases, </w:t>
      </w:r>
      <w:r w:rsidR="003D0C86" w:rsidRPr="003D0C86">
        <w:rPr>
          <w:b/>
          <w:lang w:eastAsia="zh-CN"/>
        </w:rPr>
        <w:t>the network is well aware of the current active DL BWP of the UE hence no ambiguity exists regarding in which DL BWP it should send the RAR</w:t>
      </w:r>
      <w:r w:rsidRPr="003B53EF">
        <w:rPr>
          <w:b/>
          <w:lang w:eastAsia="zh-CN"/>
        </w:rPr>
        <w:t>.</w:t>
      </w:r>
    </w:p>
    <w:p w:rsidR="000D7F23" w:rsidRDefault="003D0C86" w:rsidP="000D7F23">
      <w:pPr>
        <w:pStyle w:val="a0"/>
        <w:rPr>
          <w:lang w:eastAsia="zh-CN"/>
        </w:rPr>
      </w:pPr>
      <w:r>
        <w:rPr>
          <w:lang w:eastAsia="zh-CN"/>
        </w:rPr>
        <w:t>Second</w:t>
      </w:r>
      <w:r w:rsidR="00B91AAA">
        <w:rPr>
          <w:lang w:eastAsia="zh-CN"/>
        </w:rPr>
        <w:t xml:space="preserve">, </w:t>
      </w:r>
      <w:r w:rsidR="000D7F23">
        <w:rPr>
          <w:lang w:eastAsia="zh-CN"/>
        </w:rPr>
        <w:t xml:space="preserve">it is worth noting that RAN2 has always aimed at minimizing the cases where UE autonomously triggers a BWP switch. Examples of this strategy are given by two RAN2 decisions made on top of RAN1 </w:t>
      </w:r>
      <w:r w:rsidR="00B84FC7">
        <w:rPr>
          <w:lang w:eastAsia="zh-CN"/>
        </w:rPr>
        <w:t xml:space="preserve">initial </w:t>
      </w:r>
      <w:r w:rsidR="000D7F23">
        <w:rPr>
          <w:lang w:eastAsia="zh-CN"/>
        </w:rPr>
        <w:t>design:</w:t>
      </w:r>
    </w:p>
    <w:p w:rsidR="000D7F23" w:rsidRDefault="000D7F23" w:rsidP="000D7F23">
      <w:pPr>
        <w:pStyle w:val="a0"/>
        <w:numPr>
          <w:ilvl w:val="0"/>
          <w:numId w:val="17"/>
        </w:numPr>
        <w:rPr>
          <w:lang w:eastAsia="zh-CN"/>
        </w:rPr>
      </w:pPr>
      <w:r>
        <w:rPr>
          <w:lang w:eastAsia="zh-CN"/>
        </w:rPr>
        <w:t>Avoid timer-based BWP switch during the random access procedure</w:t>
      </w:r>
    </w:p>
    <w:p w:rsidR="000D7F23" w:rsidRDefault="000D7F23" w:rsidP="000D7F23">
      <w:pPr>
        <w:pStyle w:val="a0"/>
        <w:numPr>
          <w:ilvl w:val="0"/>
          <w:numId w:val="17"/>
        </w:numPr>
        <w:rPr>
          <w:lang w:eastAsia="zh-CN"/>
        </w:rPr>
      </w:pPr>
      <w:r>
        <w:rPr>
          <w:lang w:eastAsia="zh-CN"/>
        </w:rPr>
        <w:t>Extend to FDD the BWP timer restart based on UL grant reception</w:t>
      </w:r>
      <w:r w:rsidR="003B53EF">
        <w:rPr>
          <w:lang w:eastAsia="zh-CN"/>
        </w:rPr>
        <w:t>, initially restricted to TDD by RAN1</w:t>
      </w:r>
    </w:p>
    <w:p w:rsidR="000D7F23" w:rsidRDefault="000D7F23" w:rsidP="000D7F23">
      <w:pPr>
        <w:pStyle w:val="a0"/>
        <w:rPr>
          <w:lang w:eastAsia="zh-CN"/>
        </w:rPr>
      </w:pPr>
      <w:r>
        <w:rPr>
          <w:lang w:eastAsia="zh-CN"/>
        </w:rPr>
        <w:t>Indeed, BWP switching does not come for free and</w:t>
      </w:r>
      <w:r w:rsidR="003B53EF">
        <w:rPr>
          <w:lang w:eastAsia="zh-CN"/>
        </w:rPr>
        <w:t xml:space="preserve"> consumes power by itself. A</w:t>
      </w:r>
      <w:r>
        <w:rPr>
          <w:lang w:eastAsia="zh-CN"/>
        </w:rPr>
        <w:t>s such, UE-</w:t>
      </w:r>
      <w:r w:rsidR="003B53EF">
        <w:rPr>
          <w:lang w:eastAsia="zh-CN"/>
        </w:rPr>
        <w:t>triggered</w:t>
      </w:r>
      <w:r>
        <w:rPr>
          <w:lang w:eastAsia="zh-CN"/>
        </w:rPr>
        <w:t xml:space="preserve"> BWP switch should </w:t>
      </w:r>
      <w:r w:rsidR="003B53EF">
        <w:rPr>
          <w:lang w:eastAsia="zh-CN"/>
        </w:rPr>
        <w:t xml:space="preserve">only apply when </w:t>
      </w:r>
      <w:r>
        <w:rPr>
          <w:lang w:eastAsia="zh-CN"/>
        </w:rPr>
        <w:t xml:space="preserve">strictly necessary or </w:t>
      </w:r>
      <w:r w:rsidR="003B53EF">
        <w:rPr>
          <w:lang w:eastAsia="zh-CN"/>
        </w:rPr>
        <w:t xml:space="preserve">if it </w:t>
      </w:r>
      <w:r>
        <w:rPr>
          <w:lang w:eastAsia="zh-CN"/>
        </w:rPr>
        <w:t>provide</w:t>
      </w:r>
      <w:r w:rsidR="003B53EF">
        <w:rPr>
          <w:lang w:eastAsia="zh-CN"/>
        </w:rPr>
        <w:t>s</w:t>
      </w:r>
      <w:r>
        <w:rPr>
          <w:lang w:eastAsia="zh-CN"/>
        </w:rPr>
        <w:t xml:space="preserve"> a clear power saving benefit.</w:t>
      </w:r>
    </w:p>
    <w:p w:rsidR="000D7F23" w:rsidRDefault="003D0C86" w:rsidP="000D7F23">
      <w:pPr>
        <w:pStyle w:val="a0"/>
        <w:rPr>
          <w:b/>
          <w:lang w:eastAsia="zh-CN"/>
        </w:rPr>
      </w:pPr>
      <w:r>
        <w:rPr>
          <w:b/>
          <w:lang w:eastAsia="zh-CN"/>
        </w:rPr>
        <w:t>Observation 2</w:t>
      </w:r>
      <w:r w:rsidR="000D7F23" w:rsidRPr="003B53EF">
        <w:rPr>
          <w:b/>
          <w:lang w:eastAsia="zh-CN"/>
        </w:rPr>
        <w:t>: UE-</w:t>
      </w:r>
      <w:r w:rsidR="003B53EF">
        <w:rPr>
          <w:b/>
          <w:lang w:eastAsia="zh-CN"/>
        </w:rPr>
        <w:t>triggered</w:t>
      </w:r>
      <w:r w:rsidR="000D7F23" w:rsidRPr="003B53EF">
        <w:rPr>
          <w:b/>
          <w:lang w:eastAsia="zh-CN"/>
        </w:rPr>
        <w:t xml:space="preserve"> BWP switching should </w:t>
      </w:r>
      <w:r w:rsidR="003B53EF" w:rsidRPr="003B53EF">
        <w:rPr>
          <w:b/>
          <w:lang w:eastAsia="zh-CN"/>
        </w:rPr>
        <w:t>only apply when strictly necessary or if it provides a clear power saving benefit.</w:t>
      </w:r>
    </w:p>
    <w:p w:rsidR="002E428E" w:rsidRDefault="003D0C86" w:rsidP="003D0C86">
      <w:pPr>
        <w:tabs>
          <w:tab w:val="left" w:pos="720"/>
        </w:tabs>
        <w:jc w:val="both"/>
        <w:rPr>
          <w:rFonts w:eastAsia="MS Mincho"/>
        </w:rPr>
      </w:pPr>
      <w:r>
        <w:rPr>
          <w:rFonts w:eastAsia="MS Mincho"/>
        </w:rPr>
        <w:t>Last</w:t>
      </w:r>
      <w:r w:rsidR="002E428E">
        <w:rPr>
          <w:rFonts w:eastAsia="MS Mincho"/>
        </w:rPr>
        <w:t xml:space="preserve">, it is important to clarify that, based on the current NR specifications, a UE can expect receiving a RAR from any active DL BWP in response to a preamble transmission in any active UL BWP, irrespective of whether </w:t>
      </w:r>
      <w:r w:rsidR="003853D7">
        <w:rPr>
          <w:rFonts w:eastAsia="MS Mincho"/>
        </w:rPr>
        <w:t>the UL BWP linked with the current active DL BWP is configured with RACH resources. Indeed, this is made possible because:</w:t>
      </w:r>
    </w:p>
    <w:p w:rsidR="003853D7" w:rsidRDefault="003853D7" w:rsidP="003853D7">
      <w:pPr>
        <w:pStyle w:val="af"/>
        <w:numPr>
          <w:ilvl w:val="0"/>
          <w:numId w:val="18"/>
        </w:numPr>
        <w:tabs>
          <w:tab w:val="left" w:pos="720"/>
        </w:tabs>
      </w:pPr>
      <w:r>
        <w:t>The frequency scope of the RA-RNTI is the whole system bandwidth (and so is BWP-agnostic)</w:t>
      </w:r>
    </w:p>
    <w:p w:rsidR="003853D7" w:rsidRPr="003853D7" w:rsidRDefault="003853D7" w:rsidP="003853D7">
      <w:pPr>
        <w:pStyle w:val="af"/>
        <w:numPr>
          <w:ilvl w:val="0"/>
          <w:numId w:val="18"/>
        </w:numPr>
        <w:tabs>
          <w:tab w:val="left" w:pos="720"/>
        </w:tabs>
      </w:pPr>
      <w:r>
        <w:t xml:space="preserve">The RAR is sent on </w:t>
      </w:r>
      <w:r w:rsidRPr="00B916EC">
        <w:rPr>
          <w:lang w:val="en-US"/>
        </w:rPr>
        <w:t>Type1-PDCCH common search space</w:t>
      </w:r>
      <w:r>
        <w:rPr>
          <w:lang w:val="en-US"/>
        </w:rPr>
        <w:t xml:space="preserve">, which must be configured in each DL BWP, per the below extract from </w:t>
      </w:r>
      <w:r w:rsidR="00B84FC7">
        <w:rPr>
          <w:lang w:val="en-US"/>
        </w:rPr>
        <w:t xml:space="preserve">TS38.213 </w:t>
      </w:r>
      <w:r w:rsidR="009B18D8">
        <w:rPr>
          <w:lang w:val="en-US"/>
        </w:rPr>
        <w:fldChar w:fldCharType="begin"/>
      </w:r>
      <w:r w:rsidR="009B18D8">
        <w:rPr>
          <w:lang w:val="en-US"/>
        </w:rPr>
        <w:instrText xml:space="preserve"> REF _Ref517083374 \h </w:instrText>
      </w:r>
      <w:r w:rsidR="009B18D8">
        <w:rPr>
          <w:lang w:val="en-US"/>
        </w:rPr>
      </w:r>
      <w:r w:rsidR="009B18D8">
        <w:rPr>
          <w:lang w:val="en-US"/>
        </w:rPr>
        <w:fldChar w:fldCharType="separate"/>
      </w:r>
      <w:r w:rsidR="009B18D8">
        <w:t>[</w:t>
      </w:r>
      <w:r w:rsidR="009B18D8">
        <w:rPr>
          <w:noProof/>
        </w:rPr>
        <w:t>4</w:t>
      </w:r>
      <w:r w:rsidR="009B18D8">
        <w:rPr>
          <w:lang w:val="en-US"/>
        </w:rPr>
        <w:fldChar w:fldCharType="end"/>
      </w:r>
      <w:r w:rsidR="009B18D8">
        <w:rPr>
          <w:lang w:val="en-US"/>
        </w:rPr>
        <w:t>]</w:t>
      </w:r>
      <w:r>
        <w:rPr>
          <w:lang w:val="en-US"/>
        </w:rPr>
        <w:t xml:space="preserve"> Section 12:</w:t>
      </w:r>
    </w:p>
    <w:tbl>
      <w:tblPr>
        <w:tblStyle w:val="a7"/>
        <w:tblW w:w="0" w:type="auto"/>
        <w:tblLook w:val="04A0" w:firstRow="1" w:lastRow="0" w:firstColumn="1" w:lastColumn="0" w:noHBand="0" w:noVBand="1"/>
      </w:tblPr>
      <w:tblGrid>
        <w:gridCol w:w="9288"/>
      </w:tblGrid>
      <w:tr w:rsidR="003853D7" w:rsidTr="003853D7">
        <w:tc>
          <w:tcPr>
            <w:tcW w:w="9288" w:type="dxa"/>
          </w:tcPr>
          <w:p w:rsidR="003853D7" w:rsidRDefault="003853D7" w:rsidP="002E428E">
            <w:pPr>
              <w:tabs>
                <w:tab w:val="left" w:pos="720"/>
              </w:tabs>
              <w:rPr>
                <w:rFonts w:eastAsia="MS Mincho"/>
              </w:rPr>
            </w:pPr>
            <w:r w:rsidRPr="00B916EC">
              <w:rPr>
                <w:rFonts w:eastAsia="MS Mincho"/>
              </w:rPr>
              <w:t>For each DL BWP in a set of DL BWPs</w:t>
            </w:r>
            <w:r>
              <w:rPr>
                <w:rFonts w:eastAsia="MS Mincho"/>
              </w:rPr>
              <w:t xml:space="preserve"> on the primary cell</w:t>
            </w:r>
            <w:r w:rsidRPr="00B916EC">
              <w:rPr>
                <w:rFonts w:eastAsia="MS Mincho"/>
              </w:rPr>
              <w:t xml:space="preserve">, a UE can be configured control resource sets for every type of common search space and for UE-specific search space as described in </w:t>
            </w:r>
            <w:proofErr w:type="spellStart"/>
            <w:r w:rsidRPr="00B916EC">
              <w:rPr>
                <w:rFonts w:eastAsia="MS Mincho"/>
              </w:rPr>
              <w:t>Subclause</w:t>
            </w:r>
            <w:proofErr w:type="spellEnd"/>
            <w:r>
              <w:rPr>
                <w:rFonts w:eastAsia="MS Mincho"/>
              </w:rPr>
              <w:t xml:space="preserve"> 10.1</w:t>
            </w:r>
            <w:r w:rsidRPr="00B916EC">
              <w:rPr>
                <w:rFonts w:eastAsia="MS Mincho"/>
              </w:rPr>
              <w:t xml:space="preserve">. </w:t>
            </w:r>
            <w:r w:rsidRPr="003853D7">
              <w:rPr>
                <w:rFonts w:eastAsia="MS Mincho"/>
                <w:highlight w:val="yellow"/>
              </w:rPr>
              <w:t xml:space="preserve">The </w:t>
            </w:r>
            <w:r w:rsidRPr="003853D7">
              <w:rPr>
                <w:highlight w:val="yellow"/>
                <w:lang w:eastAsia="x-none"/>
              </w:rPr>
              <w:t xml:space="preserve">UE does not expect to be configured without a common search space on the </w:t>
            </w:r>
            <w:proofErr w:type="spellStart"/>
            <w:r w:rsidRPr="003853D7">
              <w:rPr>
                <w:highlight w:val="yellow"/>
                <w:lang w:eastAsia="x-none"/>
              </w:rPr>
              <w:t>PCell</w:t>
            </w:r>
            <w:proofErr w:type="spellEnd"/>
            <w:r w:rsidRPr="003853D7">
              <w:rPr>
                <w:highlight w:val="yellow"/>
                <w:lang w:eastAsia="x-none"/>
              </w:rPr>
              <w:t xml:space="preserve">, or on the </w:t>
            </w:r>
            <w:proofErr w:type="spellStart"/>
            <w:r w:rsidRPr="003853D7">
              <w:rPr>
                <w:highlight w:val="yellow"/>
                <w:lang w:eastAsia="x-none"/>
              </w:rPr>
              <w:t>PSCell</w:t>
            </w:r>
            <w:proofErr w:type="spellEnd"/>
            <w:r w:rsidRPr="003853D7">
              <w:rPr>
                <w:highlight w:val="yellow"/>
                <w:lang w:eastAsia="x-none"/>
              </w:rPr>
              <w:t>, in the active DL BWP</w:t>
            </w:r>
            <w:r w:rsidRPr="00B916EC">
              <w:rPr>
                <w:lang w:eastAsia="x-none"/>
              </w:rPr>
              <w:t>.</w:t>
            </w:r>
          </w:p>
        </w:tc>
      </w:tr>
    </w:tbl>
    <w:p w:rsidR="002E428E" w:rsidRDefault="002E428E" w:rsidP="000D7F23">
      <w:pPr>
        <w:pStyle w:val="a0"/>
        <w:rPr>
          <w:b/>
          <w:lang w:eastAsia="zh-CN"/>
        </w:rPr>
      </w:pPr>
    </w:p>
    <w:p w:rsidR="003853D7" w:rsidRDefault="003D0C86" w:rsidP="000D7F23">
      <w:pPr>
        <w:pStyle w:val="a0"/>
        <w:rPr>
          <w:b/>
          <w:lang w:eastAsia="zh-CN"/>
        </w:rPr>
      </w:pPr>
      <w:r>
        <w:rPr>
          <w:b/>
          <w:lang w:eastAsia="zh-CN"/>
        </w:rPr>
        <w:t>Observation 3</w:t>
      </w:r>
      <w:r w:rsidR="003853D7" w:rsidRPr="003B53EF">
        <w:rPr>
          <w:b/>
          <w:lang w:eastAsia="zh-CN"/>
        </w:rPr>
        <w:t xml:space="preserve">: </w:t>
      </w:r>
      <w:r w:rsidR="003853D7">
        <w:rPr>
          <w:b/>
          <w:lang w:eastAsia="zh-CN"/>
        </w:rPr>
        <w:t>B</w:t>
      </w:r>
      <w:r w:rsidR="003853D7" w:rsidRPr="003853D7">
        <w:rPr>
          <w:b/>
          <w:lang w:eastAsia="zh-CN"/>
        </w:rPr>
        <w:t>ased on the current NR specifications, a UE can expect receiving a RAR from any active DL BWP in response to a preamble transmission in any active UL BWP, irrespective of whether the UL BWP linked with t</w:t>
      </w:r>
      <w:r w:rsidR="003853D7">
        <w:rPr>
          <w:b/>
          <w:lang w:eastAsia="zh-CN"/>
        </w:rPr>
        <w:t xml:space="preserve">he current active DL BWP is </w:t>
      </w:r>
      <w:r w:rsidR="003853D7" w:rsidRPr="003853D7">
        <w:rPr>
          <w:b/>
          <w:lang w:eastAsia="zh-CN"/>
        </w:rPr>
        <w:t>configured with RACH resources</w:t>
      </w:r>
      <w:r w:rsidR="003853D7" w:rsidRPr="003B53EF">
        <w:rPr>
          <w:b/>
          <w:lang w:eastAsia="zh-CN"/>
        </w:rPr>
        <w:t>.</w:t>
      </w:r>
    </w:p>
    <w:p w:rsidR="00B91AAA" w:rsidRDefault="00B91AAA" w:rsidP="00B91AAA">
      <w:pPr>
        <w:pStyle w:val="a0"/>
        <w:rPr>
          <w:lang w:eastAsia="zh-CN"/>
        </w:rPr>
      </w:pPr>
      <w:r>
        <w:rPr>
          <w:lang w:eastAsia="zh-CN"/>
        </w:rPr>
        <w:t>We now discuss below the three CFRA cases:</w:t>
      </w:r>
    </w:p>
    <w:p w:rsidR="00B91AAA" w:rsidRDefault="00B91AAA" w:rsidP="00B91AAA">
      <w:pPr>
        <w:pStyle w:val="a0"/>
        <w:numPr>
          <w:ilvl w:val="0"/>
          <w:numId w:val="15"/>
        </w:numPr>
        <w:rPr>
          <w:lang w:eastAsia="zh-CN"/>
        </w:rPr>
      </w:pPr>
      <w:r>
        <w:rPr>
          <w:lang w:eastAsia="zh-CN"/>
        </w:rPr>
        <w:t>PDCCH order;</w:t>
      </w:r>
    </w:p>
    <w:p w:rsidR="00B91AAA" w:rsidRDefault="00B91AAA" w:rsidP="00B91AAA">
      <w:pPr>
        <w:pStyle w:val="a0"/>
        <w:numPr>
          <w:ilvl w:val="0"/>
          <w:numId w:val="15"/>
        </w:numPr>
        <w:rPr>
          <w:lang w:eastAsia="zh-CN"/>
        </w:rPr>
      </w:pPr>
      <w:r>
        <w:rPr>
          <w:lang w:eastAsia="zh-CN"/>
        </w:rPr>
        <w:t>Reconfiguration with sync;</w:t>
      </w:r>
    </w:p>
    <w:p w:rsidR="00B91AAA" w:rsidRPr="00B91AAA" w:rsidRDefault="00B91AAA" w:rsidP="000D7F23">
      <w:pPr>
        <w:pStyle w:val="a0"/>
        <w:numPr>
          <w:ilvl w:val="0"/>
          <w:numId w:val="15"/>
        </w:numPr>
        <w:rPr>
          <w:lang w:eastAsia="zh-CN"/>
        </w:rPr>
      </w:pPr>
      <w:r>
        <w:rPr>
          <w:lang w:eastAsia="zh-CN"/>
        </w:rPr>
        <w:t xml:space="preserve">BFR. </w:t>
      </w:r>
    </w:p>
    <w:p w:rsidR="00576BF3" w:rsidRDefault="002D3966" w:rsidP="00377F6F">
      <w:pPr>
        <w:pStyle w:val="20"/>
        <w:numPr>
          <w:ilvl w:val="1"/>
          <w:numId w:val="1"/>
        </w:numPr>
        <w:ind w:left="562" w:hanging="562"/>
      </w:pPr>
      <w:bookmarkStart w:id="6" w:name="_Ref510173852"/>
      <w:r>
        <w:t>PDCCH order</w:t>
      </w:r>
      <w:bookmarkEnd w:id="6"/>
    </w:p>
    <w:p w:rsidR="00FD144C" w:rsidRDefault="000D7F23" w:rsidP="00C35B52">
      <w:pPr>
        <w:jc w:val="both"/>
        <w:rPr>
          <w:szCs w:val="20"/>
        </w:rPr>
      </w:pPr>
      <w:r>
        <w:rPr>
          <w:rFonts w:eastAsia="MS Mincho"/>
          <w:lang w:eastAsia="zh-CN"/>
        </w:rPr>
        <w:t>In RAN1#93</w:t>
      </w:r>
      <w:r w:rsidR="009E2C42">
        <w:rPr>
          <w:rFonts w:eastAsia="MS Mincho"/>
          <w:lang w:eastAsia="zh-CN"/>
        </w:rPr>
        <w:t xml:space="preserve">, </w:t>
      </w:r>
      <w:r>
        <w:rPr>
          <w:rFonts w:eastAsia="MS Mincho"/>
          <w:lang w:eastAsia="zh-CN"/>
        </w:rPr>
        <w:t>RAN1 finally concluded that “</w:t>
      </w:r>
      <w:r w:rsidRPr="00580FDA">
        <w:rPr>
          <w:color w:val="FF0000"/>
          <w:szCs w:val="20"/>
        </w:rPr>
        <w:t>no BWP index is necessary in Rel-15</w:t>
      </w:r>
      <w:r>
        <w:rPr>
          <w:rFonts w:eastAsia="MS Mincho"/>
          <w:lang w:eastAsia="zh-CN"/>
        </w:rPr>
        <w:t>” in the PDCCH order for RACH procedure.</w:t>
      </w:r>
      <w:r w:rsidR="003B53EF">
        <w:rPr>
          <w:rFonts w:eastAsia="MS Mincho"/>
          <w:lang w:eastAsia="zh-CN"/>
        </w:rPr>
        <w:t xml:space="preserve"> Hence</w:t>
      </w:r>
      <w:r w:rsidR="00670F58">
        <w:rPr>
          <w:szCs w:val="20"/>
        </w:rPr>
        <w:t xml:space="preserve"> the PDCCH order does not indicate (neither implicitly nor explicitly) a </w:t>
      </w:r>
      <w:r w:rsidR="006302BC">
        <w:rPr>
          <w:szCs w:val="20"/>
        </w:rPr>
        <w:t xml:space="preserve">specific </w:t>
      </w:r>
      <w:r w:rsidR="00670F58">
        <w:rPr>
          <w:szCs w:val="20"/>
        </w:rPr>
        <w:t>DL BWP.</w:t>
      </w:r>
      <w:r w:rsidR="003B53EF">
        <w:rPr>
          <w:szCs w:val="20"/>
        </w:rPr>
        <w:t xml:space="preserve"> This clearly means that </w:t>
      </w:r>
      <w:r w:rsidR="00B84FC7">
        <w:rPr>
          <w:szCs w:val="20"/>
        </w:rPr>
        <w:t xml:space="preserve">the network expects the UE to perform the contention-free PRACH in its current active UL and DL BWPs. This is </w:t>
      </w:r>
      <w:r w:rsidR="00FD144C">
        <w:rPr>
          <w:szCs w:val="20"/>
        </w:rPr>
        <w:t xml:space="preserve">even made </w:t>
      </w:r>
      <w:r w:rsidR="00B84FC7">
        <w:rPr>
          <w:szCs w:val="20"/>
        </w:rPr>
        <w:t>further</w:t>
      </w:r>
      <w:r w:rsidR="00FD144C">
        <w:rPr>
          <w:szCs w:val="20"/>
        </w:rPr>
        <w:t xml:space="preserve"> obvious by considering that a PDCCH order is generally triggered by some new DL </w:t>
      </w:r>
      <w:proofErr w:type="gramStart"/>
      <w:r w:rsidR="00FD144C">
        <w:rPr>
          <w:szCs w:val="20"/>
        </w:rPr>
        <w:t>activity,</w:t>
      </w:r>
      <w:proofErr w:type="gramEnd"/>
      <w:r w:rsidR="00FD144C">
        <w:rPr>
          <w:szCs w:val="20"/>
        </w:rPr>
        <w:t xml:space="preserve"> hence there is no point for the UE to switch its </w:t>
      </w:r>
      <w:r w:rsidR="009C5AAF">
        <w:rPr>
          <w:szCs w:val="20"/>
        </w:rPr>
        <w:t xml:space="preserve">active </w:t>
      </w:r>
      <w:r w:rsidR="00FD144C">
        <w:rPr>
          <w:szCs w:val="20"/>
        </w:rPr>
        <w:t>DL BWP to perform RACH.</w:t>
      </w:r>
    </w:p>
    <w:p w:rsidR="009E2C42" w:rsidRDefault="009E2C42" w:rsidP="0042729C">
      <w:pPr>
        <w:jc w:val="both"/>
        <w:rPr>
          <w:rFonts w:eastAsia="MS Mincho"/>
          <w:lang w:eastAsia="zh-CN"/>
        </w:rPr>
      </w:pPr>
    </w:p>
    <w:p w:rsidR="004066AB" w:rsidRPr="00092782" w:rsidRDefault="003D0C86" w:rsidP="004066AB">
      <w:pPr>
        <w:jc w:val="both"/>
        <w:rPr>
          <w:rFonts w:eastAsia="MS Mincho"/>
          <w:b/>
          <w:lang w:val="en-GB" w:eastAsia="zh-CN"/>
        </w:rPr>
      </w:pPr>
      <w:r>
        <w:rPr>
          <w:rFonts w:eastAsia="MS Mincho"/>
          <w:b/>
          <w:lang w:val="en-GB" w:eastAsia="zh-CN"/>
        </w:rPr>
        <w:t>Observation 4</w:t>
      </w:r>
      <w:r w:rsidR="004066AB" w:rsidRPr="00092782">
        <w:rPr>
          <w:rFonts w:eastAsia="MS Mincho"/>
          <w:b/>
          <w:lang w:val="en-GB" w:eastAsia="zh-CN"/>
        </w:rPr>
        <w:t xml:space="preserve">: </w:t>
      </w:r>
      <w:r>
        <w:rPr>
          <w:rFonts w:eastAsia="MS Mincho"/>
          <w:b/>
          <w:lang w:val="en-GB" w:eastAsia="zh-CN"/>
        </w:rPr>
        <w:t xml:space="preserve">A UE should not be required to switch its active DL BWP </w:t>
      </w:r>
      <w:r w:rsidR="008317B6">
        <w:rPr>
          <w:rFonts w:eastAsia="MS Mincho"/>
          <w:b/>
          <w:lang w:val="en-GB" w:eastAsia="zh-CN"/>
        </w:rPr>
        <w:t xml:space="preserve">due to UL/DL BWP linkage </w:t>
      </w:r>
      <w:r>
        <w:rPr>
          <w:rFonts w:eastAsia="MS Mincho"/>
          <w:b/>
          <w:lang w:val="en-GB" w:eastAsia="zh-CN"/>
        </w:rPr>
        <w:t>when initiating contention-free RACH triggered by a PDCCH order</w:t>
      </w:r>
      <w:r w:rsidR="004066AB" w:rsidRPr="00092782">
        <w:rPr>
          <w:rFonts w:eastAsia="MS Mincho"/>
          <w:b/>
          <w:lang w:val="en-GB" w:eastAsia="zh-CN"/>
        </w:rPr>
        <w:t>.</w:t>
      </w:r>
    </w:p>
    <w:p w:rsidR="00C35B52" w:rsidRDefault="00C35B52" w:rsidP="00C35B52">
      <w:pPr>
        <w:pStyle w:val="20"/>
        <w:numPr>
          <w:ilvl w:val="1"/>
          <w:numId w:val="1"/>
        </w:numPr>
        <w:ind w:left="562" w:hanging="562"/>
      </w:pPr>
      <w:r>
        <w:t>Reconfiguration with sync</w:t>
      </w:r>
    </w:p>
    <w:p w:rsidR="005B3E00" w:rsidRDefault="00247831" w:rsidP="0042729C">
      <w:pPr>
        <w:jc w:val="both"/>
        <w:rPr>
          <w:rFonts w:eastAsia="MS Mincho"/>
          <w:iCs/>
          <w:lang w:val="en-GB" w:eastAsia="zh-CN"/>
        </w:rPr>
      </w:pPr>
      <w:r w:rsidRPr="00CD6623">
        <w:rPr>
          <w:rFonts w:eastAsia="MS Mincho"/>
          <w:lang w:val="en-GB" w:eastAsia="zh-CN"/>
        </w:rPr>
        <w:t xml:space="preserve">The reconfiguration with sync is triggered by the reception of an RRC message containing the I.E. </w:t>
      </w:r>
      <w:proofErr w:type="spellStart"/>
      <w:r w:rsidRPr="00CD6623">
        <w:rPr>
          <w:rFonts w:eastAsia="MS Mincho"/>
          <w:i/>
          <w:iCs/>
          <w:lang w:val="en-GB" w:eastAsia="zh-CN"/>
        </w:rPr>
        <w:t>CellGroupConfig</w:t>
      </w:r>
      <w:proofErr w:type="spellEnd"/>
      <w:r w:rsidRPr="00CD6623">
        <w:rPr>
          <w:rFonts w:eastAsia="MS Mincho"/>
          <w:lang w:val="en-GB" w:eastAsia="zh-CN"/>
        </w:rPr>
        <w:t xml:space="preserve"> containing the I.E. </w:t>
      </w:r>
      <w:proofErr w:type="spellStart"/>
      <w:r w:rsidRPr="00CD6623">
        <w:rPr>
          <w:rFonts w:eastAsia="MS Mincho"/>
          <w:i/>
          <w:iCs/>
          <w:lang w:val="en-GB" w:eastAsia="zh-CN"/>
        </w:rPr>
        <w:t>spCellConfig</w:t>
      </w:r>
      <w:proofErr w:type="spellEnd"/>
      <w:r w:rsidRPr="00CD6623">
        <w:rPr>
          <w:rFonts w:eastAsia="MS Mincho"/>
          <w:lang w:val="en-GB" w:eastAsia="zh-CN"/>
        </w:rPr>
        <w:t xml:space="preserve"> with </w:t>
      </w:r>
      <w:proofErr w:type="spellStart"/>
      <w:r w:rsidRPr="00CD6623">
        <w:rPr>
          <w:rFonts w:eastAsia="MS Mincho"/>
          <w:i/>
          <w:iCs/>
          <w:lang w:val="en-GB" w:eastAsia="zh-CN"/>
        </w:rPr>
        <w:t>reconfigurationWithSync</w:t>
      </w:r>
      <w:proofErr w:type="spellEnd"/>
      <w:r>
        <w:rPr>
          <w:rFonts w:eastAsia="MS Mincho"/>
          <w:iCs/>
          <w:lang w:val="en-GB" w:eastAsia="zh-CN"/>
        </w:rPr>
        <w:t>. The BWP</w:t>
      </w:r>
      <w:r w:rsidR="00C965D9">
        <w:rPr>
          <w:rFonts w:eastAsia="MS Mincho"/>
          <w:iCs/>
          <w:lang w:val="en-GB" w:eastAsia="zh-CN"/>
        </w:rPr>
        <w:t>s</w:t>
      </w:r>
      <w:r>
        <w:rPr>
          <w:rFonts w:eastAsia="MS Mincho"/>
          <w:iCs/>
          <w:lang w:val="en-GB" w:eastAsia="zh-CN"/>
        </w:rPr>
        <w:t xml:space="preserve"> where to perform Random Access u</w:t>
      </w:r>
      <w:r w:rsidR="00C965D9">
        <w:rPr>
          <w:rFonts w:eastAsia="MS Mincho"/>
          <w:iCs/>
          <w:lang w:val="en-GB" w:eastAsia="zh-CN"/>
        </w:rPr>
        <w:t>pon reconfiguration with sync are</w:t>
      </w:r>
      <w:r>
        <w:rPr>
          <w:rFonts w:eastAsia="MS Mincho"/>
          <w:iCs/>
          <w:lang w:val="en-GB" w:eastAsia="zh-CN"/>
        </w:rPr>
        <w:t xml:space="preserve"> specified in the RRC specification </w:t>
      </w:r>
      <w:r w:rsidR="009B18D8">
        <w:rPr>
          <w:rFonts w:eastAsia="MS Mincho"/>
          <w:iCs/>
          <w:lang w:val="en-GB" w:eastAsia="zh-CN"/>
        </w:rPr>
        <w:fldChar w:fldCharType="begin"/>
      </w:r>
      <w:r w:rsidR="009B18D8">
        <w:rPr>
          <w:rFonts w:eastAsia="MS Mincho"/>
          <w:iCs/>
          <w:lang w:val="en-GB" w:eastAsia="zh-CN"/>
        </w:rPr>
        <w:instrText xml:space="preserve"> REF _Ref517083514 \h </w:instrText>
      </w:r>
      <w:r w:rsidR="009B18D8">
        <w:rPr>
          <w:rFonts w:eastAsia="MS Mincho"/>
          <w:iCs/>
          <w:lang w:val="en-GB" w:eastAsia="zh-CN"/>
        </w:rPr>
      </w:r>
      <w:r w:rsidR="009B18D8">
        <w:rPr>
          <w:rFonts w:eastAsia="MS Mincho"/>
          <w:iCs/>
          <w:lang w:val="en-GB" w:eastAsia="zh-CN"/>
        </w:rPr>
        <w:fldChar w:fldCharType="separate"/>
      </w:r>
      <w:r w:rsidR="009B18D8">
        <w:t>[</w:t>
      </w:r>
      <w:r w:rsidR="009B18D8">
        <w:rPr>
          <w:noProof/>
        </w:rPr>
        <w:t>5</w:t>
      </w:r>
      <w:r w:rsidR="009B18D8">
        <w:rPr>
          <w:rFonts w:eastAsia="MS Mincho"/>
          <w:iCs/>
          <w:lang w:val="en-GB" w:eastAsia="zh-CN"/>
        </w:rPr>
        <w:fldChar w:fldCharType="end"/>
      </w:r>
      <w:r w:rsidR="009B18D8">
        <w:rPr>
          <w:rFonts w:eastAsia="MS Mincho"/>
          <w:iCs/>
          <w:lang w:val="en-GB" w:eastAsia="zh-CN"/>
        </w:rPr>
        <w:t>]</w:t>
      </w:r>
      <w:r>
        <w:rPr>
          <w:rFonts w:eastAsia="MS Mincho"/>
          <w:iCs/>
          <w:lang w:val="en-GB" w:eastAsia="zh-CN"/>
        </w:rPr>
        <w:t xml:space="preserve"> as follows:</w:t>
      </w:r>
    </w:p>
    <w:p w:rsidR="00247831" w:rsidRDefault="00247831" w:rsidP="0042729C">
      <w:pPr>
        <w:jc w:val="both"/>
        <w:rPr>
          <w:rFonts w:eastAsia="MS Mincho"/>
          <w:iCs/>
          <w:lang w:val="en-GB" w:eastAsia="zh-CN"/>
        </w:rPr>
      </w:pPr>
    </w:p>
    <w:tbl>
      <w:tblPr>
        <w:tblStyle w:val="a7"/>
        <w:tblW w:w="0" w:type="auto"/>
        <w:tblLook w:val="04A0" w:firstRow="1" w:lastRow="0" w:firstColumn="1" w:lastColumn="0" w:noHBand="0" w:noVBand="1"/>
      </w:tblPr>
      <w:tblGrid>
        <w:gridCol w:w="9288"/>
      </w:tblGrid>
      <w:tr w:rsidR="00247831" w:rsidTr="00247831">
        <w:tc>
          <w:tcPr>
            <w:tcW w:w="9288" w:type="dxa"/>
          </w:tcPr>
          <w:p w:rsidR="00C965D9" w:rsidRPr="00C965D9" w:rsidRDefault="00C965D9" w:rsidP="00C965D9">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val="en-GB" w:eastAsia="ja-JP"/>
              </w:rPr>
            </w:pPr>
            <w:bookmarkStart w:id="7" w:name="_Toc510018481"/>
            <w:r w:rsidRPr="00C965D9">
              <w:rPr>
                <w:rFonts w:ascii="Arial" w:eastAsia="MS Mincho" w:hAnsi="Arial"/>
                <w:sz w:val="22"/>
                <w:szCs w:val="20"/>
                <w:lang w:val="en-GB" w:eastAsia="ja-JP"/>
              </w:rPr>
              <w:lastRenderedPageBreak/>
              <w:t>5.3.5.5.2</w:t>
            </w:r>
            <w:r w:rsidRPr="00C965D9">
              <w:rPr>
                <w:rFonts w:ascii="Arial" w:eastAsia="MS Mincho" w:hAnsi="Arial"/>
                <w:sz w:val="22"/>
                <w:szCs w:val="20"/>
                <w:lang w:val="en-GB" w:eastAsia="ja-JP"/>
              </w:rPr>
              <w:tab/>
              <w:t>Reconfiguration with sync</w:t>
            </w:r>
            <w:bookmarkEnd w:id="7"/>
          </w:p>
          <w:p w:rsidR="00C965D9" w:rsidRPr="00C965D9" w:rsidRDefault="00C965D9" w:rsidP="00C965D9">
            <w:pPr>
              <w:overflowPunct w:val="0"/>
              <w:autoSpaceDE w:val="0"/>
              <w:autoSpaceDN w:val="0"/>
              <w:adjustRightInd w:val="0"/>
              <w:spacing w:after="180"/>
              <w:textAlignment w:val="baseline"/>
              <w:rPr>
                <w:rFonts w:eastAsia="MS Mincho"/>
                <w:szCs w:val="20"/>
                <w:lang w:val="en-GB" w:eastAsia="ja-JP"/>
              </w:rPr>
            </w:pPr>
            <w:r w:rsidRPr="00C965D9">
              <w:rPr>
                <w:szCs w:val="20"/>
                <w:lang w:val="en-GB" w:eastAsia="ja-JP"/>
              </w:rPr>
              <w:t>The UE shall perform the following actions to execute a reconfiguration with sync.</w:t>
            </w:r>
          </w:p>
          <w:p w:rsidR="00C965D9" w:rsidRPr="00C965D9" w:rsidRDefault="00C965D9" w:rsidP="00C965D9">
            <w:pPr>
              <w:overflowPunct w:val="0"/>
              <w:autoSpaceDE w:val="0"/>
              <w:autoSpaceDN w:val="0"/>
              <w:adjustRightInd w:val="0"/>
              <w:spacing w:after="180"/>
              <w:ind w:left="568" w:hanging="284"/>
              <w:textAlignment w:val="baseline"/>
              <w:rPr>
                <w:szCs w:val="20"/>
                <w:lang w:val="en-GB" w:eastAsia="ja-JP"/>
              </w:rPr>
            </w:pPr>
            <w:bookmarkStart w:id="8" w:name="_Hlk504049584"/>
            <w:r w:rsidRPr="00C965D9">
              <w:rPr>
                <w:szCs w:val="20"/>
                <w:lang w:val="en-GB" w:eastAsia="ja-JP"/>
              </w:rPr>
              <w:t>1&gt;</w:t>
            </w:r>
            <w:r w:rsidRPr="00C965D9">
              <w:rPr>
                <w:szCs w:val="20"/>
                <w:lang w:val="en-GB" w:eastAsia="ja-JP"/>
              </w:rPr>
              <w:tab/>
              <w:t xml:space="preserve">stop timer T310 for the corresponding </w:t>
            </w:r>
            <w:proofErr w:type="spellStart"/>
            <w:r w:rsidRPr="00C965D9">
              <w:rPr>
                <w:szCs w:val="20"/>
                <w:lang w:val="en-GB" w:eastAsia="ja-JP"/>
              </w:rPr>
              <w:t>SpCell</w:t>
            </w:r>
            <w:proofErr w:type="spellEnd"/>
            <w:r w:rsidRPr="00C965D9">
              <w:rPr>
                <w:szCs w:val="20"/>
                <w:lang w:val="en-GB" w:eastAsia="ja-JP"/>
              </w:rPr>
              <w:t>, if running;</w:t>
            </w:r>
          </w:p>
          <w:bookmarkEnd w:id="8"/>
          <w:p w:rsidR="00C965D9" w:rsidRPr="00C965D9" w:rsidRDefault="00C965D9" w:rsidP="00C965D9">
            <w:pPr>
              <w:overflowPunct w:val="0"/>
              <w:autoSpaceDE w:val="0"/>
              <w:autoSpaceDN w:val="0"/>
              <w:adjustRightInd w:val="0"/>
              <w:spacing w:after="180"/>
              <w:ind w:left="568" w:hanging="284"/>
              <w:textAlignment w:val="baseline"/>
              <w:rPr>
                <w:szCs w:val="20"/>
                <w:lang w:val="en-GB" w:eastAsia="ja-JP"/>
              </w:rPr>
            </w:pPr>
            <w:r w:rsidRPr="00C965D9">
              <w:rPr>
                <w:szCs w:val="20"/>
                <w:lang w:val="en-GB" w:eastAsia="ja-JP"/>
              </w:rPr>
              <w:t>1&gt;</w:t>
            </w:r>
            <w:r w:rsidRPr="00C965D9">
              <w:rPr>
                <w:szCs w:val="20"/>
                <w:lang w:val="en-GB" w:eastAsia="ja-JP"/>
              </w:rPr>
              <w:tab/>
              <w:t xml:space="preserve">start timer T304 for the corresponding </w:t>
            </w:r>
            <w:proofErr w:type="spellStart"/>
            <w:r w:rsidRPr="00C965D9">
              <w:rPr>
                <w:szCs w:val="20"/>
                <w:lang w:val="en-GB" w:eastAsia="ja-JP"/>
              </w:rPr>
              <w:t>SpCell</w:t>
            </w:r>
            <w:proofErr w:type="spellEnd"/>
            <w:r w:rsidRPr="00C965D9">
              <w:rPr>
                <w:szCs w:val="20"/>
                <w:lang w:val="en-GB" w:eastAsia="ja-JP"/>
              </w:rPr>
              <w:t xml:space="preserve"> with the timer value set to </w:t>
            </w:r>
            <w:r w:rsidRPr="00C965D9">
              <w:rPr>
                <w:i/>
                <w:szCs w:val="20"/>
                <w:lang w:val="en-GB" w:eastAsia="ja-JP"/>
              </w:rPr>
              <w:t>t304</w:t>
            </w:r>
            <w:r w:rsidRPr="00C965D9">
              <w:rPr>
                <w:szCs w:val="20"/>
                <w:lang w:val="en-GB" w:eastAsia="ja-JP"/>
              </w:rPr>
              <w:t xml:space="preserve">, as included in the </w:t>
            </w:r>
            <w:proofErr w:type="spellStart"/>
            <w:r w:rsidRPr="00C965D9">
              <w:rPr>
                <w:i/>
                <w:szCs w:val="20"/>
                <w:lang w:val="en-GB" w:eastAsia="ja-JP"/>
              </w:rPr>
              <w:t>reconfigurationWithSync</w:t>
            </w:r>
            <w:proofErr w:type="spellEnd"/>
            <w:r w:rsidRPr="00C965D9">
              <w:rPr>
                <w:szCs w:val="20"/>
                <w:lang w:val="en-GB" w:eastAsia="ja-JP"/>
              </w:rPr>
              <w:t>;</w:t>
            </w:r>
          </w:p>
          <w:p w:rsidR="00C965D9" w:rsidRDefault="00C965D9" w:rsidP="00C965D9">
            <w:pPr>
              <w:overflowPunct w:val="0"/>
              <w:autoSpaceDE w:val="0"/>
              <w:autoSpaceDN w:val="0"/>
              <w:adjustRightInd w:val="0"/>
              <w:spacing w:after="180"/>
              <w:ind w:left="568" w:hanging="284"/>
              <w:textAlignment w:val="baseline"/>
              <w:rPr>
                <w:szCs w:val="20"/>
                <w:lang w:val="en-GB" w:eastAsia="ja-JP"/>
              </w:rPr>
            </w:pPr>
            <w:r>
              <w:rPr>
                <w:szCs w:val="20"/>
                <w:lang w:val="en-GB" w:eastAsia="ja-JP"/>
              </w:rPr>
              <w:t>[…]</w:t>
            </w:r>
          </w:p>
          <w:p w:rsidR="00C965D9" w:rsidRPr="00C965D9" w:rsidRDefault="00C965D9" w:rsidP="00C965D9">
            <w:pPr>
              <w:overflowPunct w:val="0"/>
              <w:autoSpaceDE w:val="0"/>
              <w:autoSpaceDN w:val="0"/>
              <w:adjustRightInd w:val="0"/>
              <w:spacing w:after="180"/>
              <w:ind w:left="568" w:hanging="284"/>
              <w:textAlignment w:val="baseline"/>
              <w:rPr>
                <w:szCs w:val="20"/>
                <w:lang w:val="en-GB" w:eastAsia="ja-JP"/>
              </w:rPr>
            </w:pPr>
            <w:r w:rsidRPr="00C965D9">
              <w:rPr>
                <w:szCs w:val="20"/>
                <w:lang w:val="en-GB" w:eastAsia="ja-JP"/>
              </w:rPr>
              <w:t>1&gt;</w:t>
            </w:r>
            <w:r w:rsidRPr="00C965D9">
              <w:rPr>
                <w:szCs w:val="20"/>
                <w:lang w:val="en-GB" w:eastAsia="ja-JP"/>
              </w:rPr>
              <w:tab/>
              <w:t xml:space="preserve">configure lower layers in accordance with the received </w:t>
            </w:r>
            <w:proofErr w:type="spellStart"/>
            <w:r w:rsidRPr="00C965D9">
              <w:rPr>
                <w:szCs w:val="20"/>
                <w:lang w:val="en-GB" w:eastAsia="ja-JP"/>
              </w:rPr>
              <w:t>s</w:t>
            </w:r>
            <w:r w:rsidRPr="00C965D9">
              <w:rPr>
                <w:i/>
                <w:szCs w:val="20"/>
                <w:lang w:val="en-GB" w:eastAsia="ja-JP"/>
              </w:rPr>
              <w:t>pCellConfigCommon</w:t>
            </w:r>
            <w:proofErr w:type="spellEnd"/>
            <w:r w:rsidRPr="00C965D9">
              <w:rPr>
                <w:szCs w:val="20"/>
                <w:lang w:val="en-GB" w:eastAsia="ja-JP"/>
              </w:rPr>
              <w:t>;</w:t>
            </w:r>
          </w:p>
          <w:p w:rsidR="00C965D9" w:rsidRPr="00C965D9" w:rsidRDefault="00C965D9" w:rsidP="00C965D9">
            <w:pPr>
              <w:overflowPunct w:val="0"/>
              <w:autoSpaceDE w:val="0"/>
              <w:autoSpaceDN w:val="0"/>
              <w:adjustRightInd w:val="0"/>
              <w:spacing w:after="180"/>
              <w:ind w:left="568" w:hanging="284"/>
              <w:textAlignment w:val="baseline"/>
              <w:rPr>
                <w:szCs w:val="20"/>
                <w:highlight w:val="yellow"/>
                <w:lang w:val="en-GB" w:eastAsia="ja-JP"/>
              </w:rPr>
            </w:pPr>
            <w:r w:rsidRPr="00C965D9">
              <w:rPr>
                <w:szCs w:val="20"/>
                <w:highlight w:val="yellow"/>
                <w:lang w:val="en-GB" w:eastAsia="ja-JP"/>
              </w:rPr>
              <w:t>1&gt;</w:t>
            </w:r>
            <w:r w:rsidRPr="00C965D9">
              <w:rPr>
                <w:szCs w:val="20"/>
                <w:highlight w:val="yellow"/>
                <w:lang w:val="en-GB" w:eastAsia="ja-JP"/>
              </w:rPr>
              <w:tab/>
              <w:t xml:space="preserve">consider the bandwidth part indicated in </w:t>
            </w:r>
            <w:proofErr w:type="spellStart"/>
            <w:r w:rsidRPr="00C965D9">
              <w:rPr>
                <w:i/>
                <w:szCs w:val="20"/>
                <w:highlight w:val="yellow"/>
                <w:lang w:val="en-GB" w:eastAsia="ja-JP"/>
              </w:rPr>
              <w:t>firstActiveUplinkBWP</w:t>
            </w:r>
            <w:proofErr w:type="spellEnd"/>
            <w:r w:rsidRPr="00C965D9">
              <w:rPr>
                <w:i/>
                <w:szCs w:val="20"/>
                <w:highlight w:val="yellow"/>
                <w:lang w:val="en-GB" w:eastAsia="ja-JP"/>
              </w:rPr>
              <w:t>-Id</w:t>
            </w:r>
            <w:r w:rsidRPr="00C965D9">
              <w:rPr>
                <w:szCs w:val="20"/>
                <w:highlight w:val="yellow"/>
                <w:lang w:val="en-GB" w:eastAsia="ja-JP"/>
              </w:rPr>
              <w:t xml:space="preserve"> to be the active uplink bandwidth part;</w:t>
            </w:r>
          </w:p>
          <w:p w:rsidR="00C965D9" w:rsidRPr="00C965D9" w:rsidRDefault="00C965D9" w:rsidP="00C965D9">
            <w:pPr>
              <w:overflowPunct w:val="0"/>
              <w:autoSpaceDE w:val="0"/>
              <w:autoSpaceDN w:val="0"/>
              <w:adjustRightInd w:val="0"/>
              <w:spacing w:after="180"/>
              <w:ind w:left="568" w:hanging="284"/>
              <w:textAlignment w:val="baseline"/>
              <w:rPr>
                <w:szCs w:val="20"/>
                <w:lang w:val="en-GB" w:eastAsia="ja-JP"/>
              </w:rPr>
            </w:pPr>
            <w:r w:rsidRPr="00C965D9">
              <w:rPr>
                <w:szCs w:val="20"/>
                <w:highlight w:val="yellow"/>
                <w:lang w:val="en-GB" w:eastAsia="ja-JP"/>
              </w:rPr>
              <w:t>1&gt;</w:t>
            </w:r>
            <w:r w:rsidRPr="00C965D9">
              <w:rPr>
                <w:szCs w:val="20"/>
                <w:highlight w:val="yellow"/>
                <w:lang w:val="en-GB" w:eastAsia="ja-JP"/>
              </w:rPr>
              <w:tab/>
              <w:t xml:space="preserve">consider the bandwidth part indicated in </w:t>
            </w:r>
            <w:proofErr w:type="spellStart"/>
            <w:r w:rsidRPr="00C965D9">
              <w:rPr>
                <w:i/>
                <w:szCs w:val="20"/>
                <w:highlight w:val="yellow"/>
                <w:lang w:val="en-GB" w:eastAsia="ja-JP"/>
              </w:rPr>
              <w:t>firstActiveDownlinkBWP</w:t>
            </w:r>
            <w:proofErr w:type="spellEnd"/>
            <w:r w:rsidRPr="00C965D9">
              <w:rPr>
                <w:i/>
                <w:szCs w:val="20"/>
                <w:highlight w:val="yellow"/>
                <w:lang w:val="en-GB" w:eastAsia="ja-JP"/>
              </w:rPr>
              <w:t>-Id</w:t>
            </w:r>
            <w:r w:rsidRPr="00C965D9">
              <w:rPr>
                <w:szCs w:val="20"/>
                <w:highlight w:val="yellow"/>
                <w:lang w:val="en-GB" w:eastAsia="ja-JP"/>
              </w:rPr>
              <w:t xml:space="preserve"> to be the active downlink bandwidth</w:t>
            </w:r>
            <w:r w:rsidRPr="00C965D9">
              <w:rPr>
                <w:szCs w:val="20"/>
                <w:lang w:val="en-GB" w:eastAsia="ja-JP"/>
              </w:rPr>
              <w:t xml:space="preserve"> part;</w:t>
            </w:r>
          </w:p>
          <w:p w:rsidR="00247831" w:rsidRPr="00247831" w:rsidRDefault="00C965D9" w:rsidP="00C965D9">
            <w:pPr>
              <w:overflowPunct w:val="0"/>
              <w:autoSpaceDE w:val="0"/>
              <w:autoSpaceDN w:val="0"/>
              <w:adjustRightInd w:val="0"/>
              <w:spacing w:after="180"/>
              <w:ind w:left="568" w:hanging="284"/>
              <w:textAlignment w:val="baseline"/>
              <w:rPr>
                <w:szCs w:val="20"/>
                <w:lang w:val="en-GB" w:eastAsia="ja-JP"/>
              </w:rPr>
            </w:pPr>
            <w:r w:rsidRPr="00C965D9">
              <w:rPr>
                <w:szCs w:val="20"/>
                <w:lang w:val="en-GB" w:eastAsia="ja-JP"/>
              </w:rPr>
              <w:t>1&gt;</w:t>
            </w:r>
            <w:r w:rsidRPr="00C965D9">
              <w:rPr>
                <w:szCs w:val="20"/>
                <w:lang w:val="en-GB" w:eastAsia="ja-JP"/>
              </w:rPr>
              <w:tab/>
              <w:t xml:space="preserve">configure lower layers in accordance with any additional fields, not covered in the previous, if included in the received </w:t>
            </w:r>
            <w:proofErr w:type="spellStart"/>
            <w:r w:rsidRPr="00C965D9">
              <w:rPr>
                <w:i/>
                <w:szCs w:val="20"/>
                <w:lang w:val="en-GB" w:eastAsia="ja-JP"/>
              </w:rPr>
              <w:t>reconfigurationWithSync</w:t>
            </w:r>
            <w:proofErr w:type="spellEnd"/>
            <w:r w:rsidRPr="00C965D9">
              <w:rPr>
                <w:i/>
                <w:szCs w:val="20"/>
                <w:lang w:val="en-GB" w:eastAsia="ja-JP"/>
              </w:rPr>
              <w:t>.</w:t>
            </w:r>
          </w:p>
        </w:tc>
      </w:tr>
    </w:tbl>
    <w:p w:rsidR="00247831" w:rsidRDefault="00247831" w:rsidP="0042729C">
      <w:pPr>
        <w:jc w:val="both"/>
        <w:rPr>
          <w:rFonts w:eastAsia="MS Mincho"/>
          <w:lang w:val="en-GB" w:eastAsia="zh-CN"/>
        </w:rPr>
      </w:pPr>
    </w:p>
    <w:p w:rsidR="008317B6" w:rsidRDefault="00C965D9" w:rsidP="00CF433D">
      <w:pPr>
        <w:jc w:val="both"/>
        <w:rPr>
          <w:rFonts w:eastAsia="MS Mincho"/>
          <w:iCs/>
          <w:lang w:val="en-GB" w:eastAsia="zh-CN"/>
        </w:rPr>
      </w:pPr>
      <w:r>
        <w:rPr>
          <w:rFonts w:eastAsia="MS Mincho"/>
          <w:iCs/>
          <w:lang w:val="en-GB" w:eastAsia="zh-CN"/>
        </w:rPr>
        <w:t>The yellow-highlighted text was specifically added following the RAN2 decision in RAN#102 to support the</w:t>
      </w:r>
      <w:r w:rsidRPr="00C965D9">
        <w:rPr>
          <w:rFonts w:eastAsia="MS Mincho"/>
          <w:iCs/>
          <w:lang w:val="en-GB" w:eastAsia="zh-CN"/>
        </w:rPr>
        <w:t xml:space="preserve"> flexibility to explicitly signal the first active BWP of a target cell in a handover command</w:t>
      </w:r>
      <w:r>
        <w:rPr>
          <w:rFonts w:eastAsia="MS Mincho"/>
          <w:iCs/>
          <w:lang w:val="en-GB" w:eastAsia="zh-CN"/>
        </w:rPr>
        <w:t xml:space="preserve">, or any other reconfiguration with sync case. Several good reasons motivated this decision, including e.g. the possibility to </w:t>
      </w:r>
      <w:r w:rsidRPr="00C965D9">
        <w:rPr>
          <w:rFonts w:eastAsia="MS Mincho"/>
          <w:iCs/>
          <w:lang w:val="en-GB" w:eastAsia="zh-CN"/>
        </w:rPr>
        <w:t>enable some load balancing of UEs across BWPs, rather than having all HO UEs always ending-up in the initial BWP</w:t>
      </w:r>
      <w:r>
        <w:rPr>
          <w:rFonts w:eastAsia="MS Mincho"/>
          <w:iCs/>
          <w:lang w:val="en-GB" w:eastAsia="zh-CN"/>
        </w:rPr>
        <w:t xml:space="preserve"> (as was </w:t>
      </w:r>
      <w:r w:rsidR="00AB306D">
        <w:rPr>
          <w:rFonts w:eastAsia="MS Mincho"/>
          <w:iCs/>
          <w:lang w:val="en-GB" w:eastAsia="zh-CN"/>
        </w:rPr>
        <w:t>previously</w:t>
      </w:r>
      <w:r>
        <w:rPr>
          <w:rFonts w:eastAsia="MS Mincho"/>
          <w:iCs/>
          <w:lang w:val="en-GB" w:eastAsia="zh-CN"/>
        </w:rPr>
        <w:t xml:space="preserve"> the case), but also </w:t>
      </w:r>
      <w:r w:rsidR="008317B6">
        <w:rPr>
          <w:rFonts w:eastAsia="MS Mincho"/>
          <w:iCs/>
          <w:lang w:val="en-GB" w:eastAsia="zh-CN"/>
        </w:rPr>
        <w:t xml:space="preserve">when </w:t>
      </w:r>
      <w:r w:rsidR="00AB306D">
        <w:rPr>
          <w:rFonts w:eastAsia="MS Mincho"/>
          <w:iCs/>
          <w:lang w:val="en-GB" w:eastAsia="zh-CN"/>
        </w:rPr>
        <w:t xml:space="preserve">the procedure </w:t>
      </w:r>
      <w:r w:rsidR="008317B6">
        <w:rPr>
          <w:rFonts w:eastAsia="MS Mincho"/>
          <w:iCs/>
          <w:lang w:val="en-GB" w:eastAsia="zh-CN"/>
        </w:rPr>
        <w:t>reduce</w:t>
      </w:r>
      <w:r w:rsidR="00AB306D">
        <w:rPr>
          <w:rFonts w:eastAsia="MS Mincho"/>
          <w:iCs/>
          <w:lang w:val="en-GB" w:eastAsia="zh-CN"/>
        </w:rPr>
        <w:t>s</w:t>
      </w:r>
      <w:r w:rsidR="008317B6">
        <w:rPr>
          <w:rFonts w:eastAsia="MS Mincho"/>
          <w:iCs/>
          <w:lang w:val="en-GB" w:eastAsia="zh-CN"/>
        </w:rPr>
        <w:t xml:space="preserve"> to a parameter re-configuration of a current Serving Cell, to prevent the UE from switching it</w:t>
      </w:r>
      <w:r w:rsidR="00AB306D">
        <w:rPr>
          <w:rFonts w:eastAsia="MS Mincho"/>
          <w:iCs/>
          <w:lang w:val="en-GB" w:eastAsia="zh-CN"/>
        </w:rPr>
        <w:t>s</w:t>
      </w:r>
      <w:r w:rsidR="008317B6">
        <w:rPr>
          <w:rFonts w:eastAsia="MS Mincho"/>
          <w:iCs/>
          <w:lang w:val="en-GB" w:eastAsia="zh-CN"/>
        </w:rPr>
        <w:t xml:space="preserve"> current active BWPs.</w:t>
      </w:r>
    </w:p>
    <w:p w:rsidR="00C965D9" w:rsidRDefault="008317B6" w:rsidP="008317B6">
      <w:pPr>
        <w:spacing w:before="240"/>
        <w:jc w:val="both"/>
        <w:rPr>
          <w:rFonts w:eastAsia="MS Mincho"/>
          <w:iCs/>
          <w:lang w:val="en-GB" w:eastAsia="zh-CN"/>
        </w:rPr>
      </w:pPr>
      <w:r>
        <w:rPr>
          <w:rFonts w:eastAsia="MS Mincho"/>
          <w:iCs/>
          <w:lang w:val="en-GB" w:eastAsia="zh-CN"/>
        </w:rPr>
        <w:t>From the above, it is clear that switching the active DL BWP based on the UL/DL BWP linkage upon</w:t>
      </w:r>
      <w:r w:rsidR="00C965D9">
        <w:rPr>
          <w:rFonts w:eastAsia="MS Mincho"/>
          <w:iCs/>
          <w:lang w:val="en-GB" w:eastAsia="zh-CN"/>
        </w:rPr>
        <w:t xml:space="preserve"> </w:t>
      </w:r>
      <w:r>
        <w:rPr>
          <w:rFonts w:eastAsia="MS Mincho"/>
          <w:iCs/>
          <w:lang w:val="en-GB" w:eastAsia="zh-CN"/>
        </w:rPr>
        <w:t xml:space="preserve">CFRA initiation triggered by a reconfiguration with sync defeats the purpose of the RAN2 CP recent decision to leave full control and flexibility to the network to signal in the reconfiguration with sync command the specific UL and DL BWPs the UE should consider as active BWPs. </w:t>
      </w:r>
    </w:p>
    <w:p w:rsidR="008317B6" w:rsidRDefault="008317B6" w:rsidP="008317B6">
      <w:pPr>
        <w:jc w:val="both"/>
        <w:rPr>
          <w:rFonts w:eastAsia="MS Mincho"/>
          <w:b/>
          <w:lang w:val="en-GB" w:eastAsia="zh-CN"/>
        </w:rPr>
      </w:pPr>
    </w:p>
    <w:p w:rsidR="008317B6" w:rsidRPr="00092782" w:rsidRDefault="008317B6" w:rsidP="008317B6">
      <w:pPr>
        <w:jc w:val="both"/>
        <w:rPr>
          <w:rFonts w:eastAsia="MS Mincho"/>
          <w:b/>
          <w:lang w:val="en-GB" w:eastAsia="zh-CN"/>
        </w:rPr>
      </w:pPr>
      <w:r>
        <w:rPr>
          <w:rFonts w:eastAsia="MS Mincho"/>
          <w:b/>
          <w:lang w:val="en-GB" w:eastAsia="zh-CN"/>
        </w:rPr>
        <w:t>Observation 5</w:t>
      </w:r>
      <w:r w:rsidRPr="00092782">
        <w:rPr>
          <w:rFonts w:eastAsia="MS Mincho"/>
          <w:b/>
          <w:lang w:val="en-GB" w:eastAsia="zh-CN"/>
        </w:rPr>
        <w:t xml:space="preserve">: </w:t>
      </w:r>
      <w:r>
        <w:rPr>
          <w:rFonts w:eastAsia="MS Mincho"/>
          <w:b/>
          <w:lang w:val="en-GB" w:eastAsia="zh-CN"/>
        </w:rPr>
        <w:t xml:space="preserve">Requiring A UE to switch its active DL BWP due to UL/DL BWP </w:t>
      </w:r>
      <w:r w:rsidR="00B07A17">
        <w:rPr>
          <w:rFonts w:eastAsia="MS Mincho"/>
          <w:b/>
          <w:lang w:val="en-GB" w:eastAsia="zh-CN"/>
        </w:rPr>
        <w:t>linkage</w:t>
      </w:r>
      <w:r>
        <w:rPr>
          <w:rFonts w:eastAsia="MS Mincho"/>
          <w:b/>
          <w:lang w:val="en-GB" w:eastAsia="zh-CN"/>
        </w:rPr>
        <w:t xml:space="preserve"> when initiating contention-free RACH triggered by a reconfiguratio</w:t>
      </w:r>
      <w:r w:rsidR="004426E9">
        <w:rPr>
          <w:rFonts w:eastAsia="MS Mincho"/>
          <w:b/>
          <w:lang w:val="en-GB" w:eastAsia="zh-CN"/>
        </w:rPr>
        <w:t xml:space="preserve">n with sync contradicts RAN2 CP decision to </w:t>
      </w:r>
      <w:r w:rsidR="004426E9" w:rsidRPr="004426E9">
        <w:rPr>
          <w:rFonts w:eastAsia="MS Mincho"/>
          <w:b/>
          <w:lang w:val="en-GB" w:eastAsia="zh-CN"/>
        </w:rPr>
        <w:t xml:space="preserve">leave full control and flexibility to the network to </w:t>
      </w:r>
      <w:r w:rsidR="004426E9">
        <w:rPr>
          <w:rFonts w:eastAsia="MS Mincho"/>
          <w:b/>
          <w:lang w:val="en-GB" w:eastAsia="zh-CN"/>
        </w:rPr>
        <w:t xml:space="preserve">explicitly </w:t>
      </w:r>
      <w:r w:rsidR="004426E9" w:rsidRPr="004426E9">
        <w:rPr>
          <w:rFonts w:eastAsia="MS Mincho"/>
          <w:b/>
          <w:lang w:val="en-GB" w:eastAsia="zh-CN"/>
        </w:rPr>
        <w:t xml:space="preserve">signal the specific UL and DL BWPs as </w:t>
      </w:r>
      <w:r w:rsidR="004426E9">
        <w:rPr>
          <w:rFonts w:eastAsia="MS Mincho"/>
          <w:b/>
          <w:lang w:val="en-GB" w:eastAsia="zh-CN"/>
        </w:rPr>
        <w:t xml:space="preserve">the </w:t>
      </w:r>
      <w:r w:rsidR="004426E9" w:rsidRPr="004426E9">
        <w:rPr>
          <w:rFonts w:eastAsia="MS Mincho"/>
          <w:b/>
          <w:lang w:val="en-GB" w:eastAsia="zh-CN"/>
        </w:rPr>
        <w:t>active BWPs</w:t>
      </w:r>
      <w:r w:rsidRPr="00092782">
        <w:rPr>
          <w:rFonts w:eastAsia="MS Mincho"/>
          <w:b/>
          <w:lang w:val="en-GB" w:eastAsia="zh-CN"/>
        </w:rPr>
        <w:t>.</w:t>
      </w:r>
    </w:p>
    <w:p w:rsidR="00991D0E" w:rsidRDefault="00991D0E" w:rsidP="00991D0E">
      <w:pPr>
        <w:pStyle w:val="20"/>
        <w:numPr>
          <w:ilvl w:val="1"/>
          <w:numId w:val="1"/>
        </w:numPr>
        <w:ind w:left="562" w:hanging="562"/>
      </w:pPr>
      <w:r>
        <w:t>Beam failure recovery</w:t>
      </w:r>
    </w:p>
    <w:p w:rsidR="00991D0E" w:rsidRPr="00C36627" w:rsidRDefault="00B07A17" w:rsidP="00B22259">
      <w:pPr>
        <w:jc w:val="both"/>
        <w:rPr>
          <w:rFonts w:eastAsia="MS Mincho"/>
          <w:lang w:val="en-GB" w:eastAsia="zh-CN"/>
        </w:rPr>
      </w:pPr>
      <w:r>
        <w:rPr>
          <w:rFonts w:eastAsia="MS Mincho"/>
          <w:lang w:val="en-GB" w:eastAsia="zh-CN"/>
        </w:rPr>
        <w:t xml:space="preserve">One </w:t>
      </w:r>
      <w:r w:rsidR="004F404E" w:rsidRPr="004F404E">
        <w:rPr>
          <w:rFonts w:eastAsia="MS Mincho"/>
          <w:lang w:val="en-GB" w:eastAsia="zh-CN"/>
        </w:rPr>
        <w:t xml:space="preserve">difference between </w:t>
      </w:r>
      <w:r w:rsidR="004F404E">
        <w:rPr>
          <w:rFonts w:eastAsia="MS Mincho"/>
          <w:lang w:val="en-GB" w:eastAsia="zh-CN"/>
        </w:rPr>
        <w:t>BFR and other above CFRA procedures is that it operates on a UE with on-going active UL/DL transmissions on the serving cell where is initiated the CFRA. This means the UE already operates on active UL and DL BWPs which, in paired spectrum, may not be paired (may have different BWP indexes).</w:t>
      </w:r>
      <w:r w:rsidR="00C36627">
        <w:rPr>
          <w:rFonts w:eastAsia="MS Mincho"/>
          <w:lang w:val="en-GB" w:eastAsia="zh-CN"/>
        </w:rPr>
        <w:t xml:space="preserve"> </w:t>
      </w:r>
      <w:r w:rsidR="00C36627" w:rsidRPr="00C36627">
        <w:rPr>
          <w:rFonts w:eastAsia="MS Mincho"/>
          <w:lang w:val="en-GB" w:eastAsia="zh-CN"/>
        </w:rPr>
        <w:fldChar w:fldCharType="begin"/>
      </w:r>
      <w:r w:rsidR="00C36627" w:rsidRPr="00C36627">
        <w:rPr>
          <w:rFonts w:eastAsia="MS Mincho"/>
          <w:lang w:val="en-GB" w:eastAsia="zh-CN"/>
        </w:rPr>
        <w:instrText xml:space="preserve"> REF _Ref513126553 \h  \* MERGEFORMAT </w:instrText>
      </w:r>
      <w:r w:rsidR="00C36627" w:rsidRPr="00C36627">
        <w:rPr>
          <w:rFonts w:eastAsia="MS Mincho"/>
          <w:lang w:val="en-GB" w:eastAsia="zh-CN"/>
        </w:rPr>
      </w:r>
      <w:r w:rsidR="00C36627" w:rsidRPr="00C36627">
        <w:rPr>
          <w:rFonts w:eastAsia="MS Mincho"/>
          <w:lang w:val="en-GB" w:eastAsia="zh-CN"/>
        </w:rPr>
        <w:fldChar w:fldCharType="separate"/>
      </w:r>
      <w:r w:rsidR="00C36627" w:rsidRPr="00C36627">
        <w:t xml:space="preserve">Figure </w:t>
      </w:r>
      <w:r w:rsidR="00C36627" w:rsidRPr="00C36627">
        <w:rPr>
          <w:noProof/>
        </w:rPr>
        <w:t>2</w:t>
      </w:r>
      <w:r w:rsidR="00C36627" w:rsidRPr="00C36627">
        <w:rPr>
          <w:rFonts w:eastAsia="MS Mincho"/>
          <w:lang w:val="en-GB" w:eastAsia="zh-CN"/>
        </w:rPr>
        <w:fldChar w:fldCharType="end"/>
      </w:r>
      <w:r w:rsidR="00C36627">
        <w:rPr>
          <w:rFonts w:eastAsia="MS Mincho"/>
          <w:lang w:val="en-GB" w:eastAsia="zh-CN"/>
        </w:rPr>
        <w:t xml:space="preserve"> illustrate</w:t>
      </w:r>
      <w:r w:rsidR="00063ACA">
        <w:rPr>
          <w:rFonts w:eastAsia="MS Mincho"/>
          <w:lang w:val="en-GB" w:eastAsia="zh-CN"/>
        </w:rPr>
        <w:t>s</w:t>
      </w:r>
      <w:r w:rsidR="00C36627">
        <w:rPr>
          <w:rFonts w:eastAsia="MS Mincho"/>
          <w:lang w:val="en-GB" w:eastAsia="zh-CN"/>
        </w:rPr>
        <w:t xml:space="preserve"> this </w:t>
      </w:r>
      <w:r w:rsidR="00EC6632">
        <w:rPr>
          <w:rFonts w:eastAsia="MS Mincho"/>
          <w:lang w:val="en-GB" w:eastAsia="zh-CN"/>
        </w:rPr>
        <w:t xml:space="preserve">FDD </w:t>
      </w:r>
      <w:r w:rsidR="00C36627">
        <w:rPr>
          <w:rFonts w:eastAsia="MS Mincho"/>
          <w:lang w:val="en-GB" w:eastAsia="zh-CN"/>
        </w:rPr>
        <w:t>scenario where a Connected State UE receives and performs beam failure detection (BFD) on active DL BWP#3 and transmits and potentially initiates a BFR procedure on active UL BWP#2.</w:t>
      </w:r>
    </w:p>
    <w:p w:rsidR="00C36627" w:rsidRDefault="009B0A4B" w:rsidP="00C36627">
      <w:pPr>
        <w:jc w:val="center"/>
        <w:rPr>
          <w:rFonts w:eastAsia="MS Mincho"/>
          <w:lang w:val="en-GB" w:eastAsia="zh-CN"/>
        </w:rPr>
      </w:pPr>
      <w:r>
        <w:rPr>
          <w:rFonts w:eastAsia="MS Mincho"/>
          <w:lang w:val="en-GB" w:eastAsia="zh-CN"/>
        </w:rPr>
        <w:object w:dxaOrig="5114" w:dyaOrig="3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05pt;height:113.6pt" o:ole="">
            <v:imagedata r:id="rId9" o:title=""/>
          </v:shape>
          <o:OLEObject Type="Embed" ProgID="Visio.Drawing.11" ShapeID="_x0000_i1025" DrawAspect="Content" ObjectID="_1591097751" r:id="rId10"/>
        </w:object>
      </w:r>
    </w:p>
    <w:p w:rsidR="00C36627" w:rsidRDefault="00C36627" w:rsidP="00B22259">
      <w:pPr>
        <w:jc w:val="both"/>
        <w:rPr>
          <w:rFonts w:eastAsia="MS Mincho"/>
          <w:lang w:val="en-GB" w:eastAsia="zh-CN"/>
        </w:rPr>
      </w:pPr>
    </w:p>
    <w:p w:rsidR="00C36627" w:rsidRDefault="00C36627" w:rsidP="00C36627">
      <w:pPr>
        <w:pStyle w:val="a5"/>
        <w:keepNext/>
        <w:keepLines/>
        <w:spacing w:before="50"/>
        <w:jc w:val="center"/>
        <w:rPr>
          <w:b/>
        </w:rPr>
      </w:pPr>
      <w:bookmarkStart w:id="9" w:name="_Ref513126553"/>
      <w:r w:rsidRPr="00F323A2">
        <w:rPr>
          <w:b/>
        </w:rPr>
        <w:t xml:space="preserve">Figure </w:t>
      </w:r>
      <w:r w:rsidRPr="00F323A2">
        <w:rPr>
          <w:b/>
        </w:rPr>
        <w:fldChar w:fldCharType="begin"/>
      </w:r>
      <w:r w:rsidRPr="00F323A2">
        <w:rPr>
          <w:b/>
        </w:rPr>
        <w:instrText xml:space="preserve"> SEQ Figure \* ARABIC </w:instrText>
      </w:r>
      <w:r w:rsidRPr="00F323A2">
        <w:rPr>
          <w:b/>
        </w:rPr>
        <w:fldChar w:fldCharType="separate"/>
      </w:r>
      <w:r>
        <w:rPr>
          <w:b/>
          <w:noProof/>
        </w:rPr>
        <w:t>2</w:t>
      </w:r>
      <w:r w:rsidRPr="00F323A2">
        <w:rPr>
          <w:b/>
        </w:rPr>
        <w:fldChar w:fldCharType="end"/>
      </w:r>
      <w:bookmarkEnd w:id="9"/>
      <w:r w:rsidRPr="00F323A2">
        <w:rPr>
          <w:b/>
        </w:rPr>
        <w:t xml:space="preserve">: </w:t>
      </w:r>
      <w:r w:rsidR="00EC6632">
        <w:rPr>
          <w:b/>
        </w:rPr>
        <w:t>FDD s</w:t>
      </w:r>
      <w:r>
        <w:rPr>
          <w:b/>
        </w:rPr>
        <w:t>cenario of Connected State UE operating on active UL/DL BWPs with different indexes.</w:t>
      </w:r>
    </w:p>
    <w:p w:rsidR="00C267B4" w:rsidRDefault="00952081" w:rsidP="009B0A4B">
      <w:pPr>
        <w:jc w:val="both"/>
        <w:rPr>
          <w:lang w:val="en-GB"/>
        </w:rPr>
      </w:pPr>
      <w:r>
        <w:rPr>
          <w:lang w:val="en-GB"/>
        </w:rPr>
        <w:t xml:space="preserve">The beam failure </w:t>
      </w:r>
      <w:r w:rsidR="00EC6632">
        <w:rPr>
          <w:lang w:val="en-GB"/>
        </w:rPr>
        <w:t xml:space="preserve">recovery (BFR) and beam failure detection (BFD) </w:t>
      </w:r>
      <w:r>
        <w:rPr>
          <w:lang w:val="en-GB"/>
        </w:rPr>
        <w:t>are combined procedures aiming at providing a fast recovery over candidate beams (BFR) when the serving beams become weak</w:t>
      </w:r>
      <w:r w:rsidR="00AC0C96">
        <w:rPr>
          <w:lang w:val="en-GB"/>
        </w:rPr>
        <w:t xml:space="preserve"> (BFD)</w:t>
      </w:r>
      <w:r>
        <w:rPr>
          <w:lang w:val="en-GB"/>
        </w:rPr>
        <w:t xml:space="preserve">. The BFR is configured in the </w:t>
      </w:r>
      <w:proofErr w:type="spellStart"/>
      <w:r w:rsidRPr="009B0A4B">
        <w:rPr>
          <w:i/>
          <w:lang w:val="en-GB"/>
        </w:rPr>
        <w:t>BeamFailureRecoveryConfig</w:t>
      </w:r>
      <w:proofErr w:type="spellEnd"/>
      <w:r w:rsidRPr="009B0A4B">
        <w:rPr>
          <w:i/>
          <w:lang w:val="en-GB"/>
        </w:rPr>
        <w:t xml:space="preserve"> </w:t>
      </w:r>
      <w:r>
        <w:rPr>
          <w:lang w:val="en-GB"/>
        </w:rPr>
        <w:t xml:space="preserve">I.E. itself configured in the active UL BWP (in </w:t>
      </w:r>
      <w:r w:rsidRPr="009B0A4B">
        <w:rPr>
          <w:i/>
          <w:lang w:val="en-GB"/>
        </w:rPr>
        <w:t>BWP-</w:t>
      </w:r>
      <w:proofErr w:type="spellStart"/>
      <w:r>
        <w:rPr>
          <w:i/>
          <w:lang w:val="en-GB"/>
        </w:rPr>
        <w:t>Uplink</w:t>
      </w:r>
      <w:r w:rsidRPr="009B0A4B">
        <w:rPr>
          <w:i/>
          <w:lang w:val="en-GB"/>
        </w:rPr>
        <w:t>Dedicated</w:t>
      </w:r>
      <w:proofErr w:type="spellEnd"/>
      <w:r>
        <w:rPr>
          <w:lang w:val="en-GB"/>
        </w:rPr>
        <w:t xml:space="preserve">). The BFD is configured in the </w:t>
      </w:r>
      <w:proofErr w:type="spellStart"/>
      <w:r w:rsidRPr="000A2279">
        <w:rPr>
          <w:i/>
          <w:lang w:val="en-GB"/>
        </w:rPr>
        <w:t>RadioLinkMonitoringConfig</w:t>
      </w:r>
      <w:proofErr w:type="spellEnd"/>
      <w:r>
        <w:rPr>
          <w:lang w:val="en-GB"/>
        </w:rPr>
        <w:t xml:space="preserve"> I.E. itself configured in the active </w:t>
      </w:r>
      <w:r>
        <w:rPr>
          <w:lang w:val="en-GB"/>
        </w:rPr>
        <w:lastRenderedPageBreak/>
        <w:t xml:space="preserve">DL BWP (in </w:t>
      </w:r>
      <w:r>
        <w:rPr>
          <w:i/>
          <w:lang w:val="en-GB"/>
        </w:rPr>
        <w:t>BWP-</w:t>
      </w:r>
      <w:proofErr w:type="spellStart"/>
      <w:r>
        <w:rPr>
          <w:i/>
          <w:lang w:val="en-GB"/>
        </w:rPr>
        <w:t>Down</w:t>
      </w:r>
      <w:r w:rsidRPr="009B0A4B">
        <w:rPr>
          <w:i/>
          <w:lang w:val="en-GB"/>
        </w:rPr>
        <w:t>linkDedicated</w:t>
      </w:r>
      <w:proofErr w:type="spellEnd"/>
      <w:r>
        <w:rPr>
          <w:lang w:val="en-GB"/>
        </w:rPr>
        <w:t xml:space="preserve">). However, </w:t>
      </w:r>
      <w:proofErr w:type="spellStart"/>
      <w:r w:rsidRPr="009B0A4B">
        <w:rPr>
          <w:i/>
          <w:lang w:val="en-GB"/>
        </w:rPr>
        <w:t>BeamFailureRecoveryConfig</w:t>
      </w:r>
      <w:proofErr w:type="spellEnd"/>
      <w:r>
        <w:rPr>
          <w:lang w:val="en-GB"/>
        </w:rPr>
        <w:t>,</w:t>
      </w:r>
      <w:r w:rsidRPr="009B0A4B">
        <w:rPr>
          <w:i/>
          <w:lang w:val="en-GB"/>
        </w:rPr>
        <w:t xml:space="preserve"> </w:t>
      </w:r>
      <w:r>
        <w:rPr>
          <w:lang w:val="en-GB"/>
        </w:rPr>
        <w:t>on top of defining the CFRA resources in the active U</w:t>
      </w:r>
      <w:r w:rsidR="00AC0C96">
        <w:rPr>
          <w:lang w:val="en-GB"/>
        </w:rPr>
        <w:t>L BWP also provides, in DL, the associated BFR candidate beams (</w:t>
      </w:r>
      <w:proofErr w:type="spellStart"/>
      <w:r w:rsidR="00AC0C96" w:rsidRPr="0002493E">
        <w:rPr>
          <w:i/>
          <w:lang w:val="en-GB"/>
        </w:rPr>
        <w:t>candidateBeamRSList</w:t>
      </w:r>
      <w:proofErr w:type="spellEnd"/>
      <w:r w:rsidR="00AC0C96">
        <w:rPr>
          <w:lang w:val="en-GB"/>
        </w:rPr>
        <w:t xml:space="preserve">) and the </w:t>
      </w:r>
      <w:proofErr w:type="spellStart"/>
      <w:r w:rsidR="00036445">
        <w:rPr>
          <w:i/>
          <w:lang w:val="en-GB"/>
        </w:rPr>
        <w:t>recoveryS</w:t>
      </w:r>
      <w:r w:rsidR="00FD513F">
        <w:rPr>
          <w:i/>
          <w:lang w:val="en-GB"/>
        </w:rPr>
        <w:t>earchSpaceId</w:t>
      </w:r>
      <w:proofErr w:type="spellEnd"/>
      <w:r w:rsidR="00AC0C96">
        <w:rPr>
          <w:lang w:val="en-GB"/>
        </w:rPr>
        <w:t xml:space="preserve"> </w:t>
      </w:r>
      <w:r>
        <w:rPr>
          <w:lang w:val="en-GB"/>
        </w:rPr>
        <w:t xml:space="preserve">where to monitor the </w:t>
      </w:r>
      <w:proofErr w:type="spellStart"/>
      <w:r>
        <w:rPr>
          <w:lang w:val="en-GB"/>
        </w:rPr>
        <w:t>gNB</w:t>
      </w:r>
      <w:proofErr w:type="spellEnd"/>
      <w:r>
        <w:rPr>
          <w:lang w:val="en-GB"/>
        </w:rPr>
        <w:t xml:space="preserve"> response. Since a search space identifies a CORESET which, in turn, identifies a DL BWP, it </w:t>
      </w:r>
      <w:r w:rsidR="00AC0C96">
        <w:rPr>
          <w:lang w:val="en-GB"/>
        </w:rPr>
        <w:t xml:space="preserve">is </w:t>
      </w:r>
      <w:r w:rsidR="004635FF">
        <w:rPr>
          <w:lang w:val="en-GB"/>
        </w:rPr>
        <w:t xml:space="preserve">then </w:t>
      </w:r>
      <w:r w:rsidR="00AC0C96">
        <w:rPr>
          <w:lang w:val="en-GB"/>
        </w:rPr>
        <w:t>possible,</w:t>
      </w:r>
      <w:r w:rsidR="004635FF">
        <w:rPr>
          <w:lang w:val="en-GB"/>
        </w:rPr>
        <w:t xml:space="preserve"> </w:t>
      </w:r>
      <w:r w:rsidR="00AC0C96">
        <w:rPr>
          <w:lang w:val="en-GB"/>
        </w:rPr>
        <w:t>with</w:t>
      </w:r>
      <w:r w:rsidR="004635FF">
        <w:rPr>
          <w:lang w:val="en-GB"/>
        </w:rPr>
        <w:t xml:space="preserve"> current ASN.1</w:t>
      </w:r>
      <w:r w:rsidR="00AC0C96">
        <w:rPr>
          <w:lang w:val="en-GB"/>
        </w:rPr>
        <w:t>,</w:t>
      </w:r>
      <w:r w:rsidR="004635FF">
        <w:rPr>
          <w:lang w:val="en-GB"/>
        </w:rPr>
        <w:t xml:space="preserve"> to </w:t>
      </w:r>
      <w:r>
        <w:rPr>
          <w:lang w:val="en-GB"/>
        </w:rPr>
        <w:t>configure a DL BWP for running the BFR procedure</w:t>
      </w:r>
      <w:r w:rsidR="004635FF">
        <w:rPr>
          <w:lang w:val="en-GB"/>
        </w:rPr>
        <w:t>,</w:t>
      </w:r>
      <w:r>
        <w:rPr>
          <w:lang w:val="en-GB"/>
        </w:rPr>
        <w:t xml:space="preserve"> </w:t>
      </w:r>
      <w:r w:rsidR="004635FF">
        <w:rPr>
          <w:lang w:val="en-GB"/>
        </w:rPr>
        <w:t xml:space="preserve">independently from the </w:t>
      </w:r>
      <w:r w:rsidR="00AC0C96">
        <w:rPr>
          <w:lang w:val="en-GB"/>
        </w:rPr>
        <w:t xml:space="preserve">current active </w:t>
      </w:r>
      <w:r w:rsidR="004635FF">
        <w:rPr>
          <w:lang w:val="en-GB"/>
        </w:rPr>
        <w:t xml:space="preserve">DL BWP where is configured </w:t>
      </w:r>
      <w:r w:rsidR="00AC0C96">
        <w:rPr>
          <w:lang w:val="en-GB"/>
        </w:rPr>
        <w:t xml:space="preserve">and running </w:t>
      </w:r>
      <w:r w:rsidR="004635FF">
        <w:rPr>
          <w:lang w:val="en-GB"/>
        </w:rPr>
        <w:t>the BFD.</w:t>
      </w:r>
    </w:p>
    <w:p w:rsidR="007E4B02" w:rsidRPr="00745321" w:rsidRDefault="007E4B02" w:rsidP="007E4B02">
      <w:pPr>
        <w:pStyle w:val="TH"/>
        <w:spacing w:before="120"/>
        <w:rPr>
          <w:sz w:val="18"/>
          <w:lang w:val="en-GB"/>
        </w:rPr>
      </w:pPr>
      <w:proofErr w:type="spellStart"/>
      <w:r w:rsidRPr="00745321">
        <w:rPr>
          <w:i/>
          <w:sz w:val="18"/>
          <w:lang w:val="en-GB"/>
        </w:rPr>
        <w:t>BeamFailureRecoveryConfig</w:t>
      </w:r>
      <w:proofErr w:type="spellEnd"/>
      <w:r w:rsidRPr="00745321">
        <w:rPr>
          <w:sz w:val="18"/>
          <w:lang w:val="en-GB"/>
        </w:rPr>
        <w:t xml:space="preserve"> information element</w:t>
      </w:r>
    </w:p>
    <w:p w:rsidR="007E4B02" w:rsidRPr="00745321" w:rsidRDefault="007E4B02" w:rsidP="007E4B02">
      <w:pPr>
        <w:pStyle w:val="PL"/>
        <w:rPr>
          <w:color w:val="808080"/>
          <w:sz w:val="14"/>
        </w:rPr>
      </w:pPr>
      <w:r w:rsidRPr="00745321">
        <w:rPr>
          <w:color w:val="808080"/>
          <w:sz w:val="14"/>
        </w:rPr>
        <w:t>-- ASN1START</w:t>
      </w:r>
    </w:p>
    <w:p w:rsidR="007E4B02" w:rsidRPr="00745321" w:rsidRDefault="007E4B02" w:rsidP="007E4B02">
      <w:pPr>
        <w:pStyle w:val="PL"/>
        <w:rPr>
          <w:color w:val="808080"/>
          <w:sz w:val="14"/>
        </w:rPr>
      </w:pPr>
      <w:r w:rsidRPr="00745321">
        <w:rPr>
          <w:color w:val="808080"/>
          <w:sz w:val="14"/>
        </w:rPr>
        <w:t>-- TAG-BEAM-FAILURE-RECOVERY-CONFIG-START</w:t>
      </w:r>
    </w:p>
    <w:p w:rsidR="007E4B02" w:rsidRPr="00745321" w:rsidRDefault="007E4B02" w:rsidP="007E4B02">
      <w:pPr>
        <w:pStyle w:val="PL"/>
        <w:rPr>
          <w:sz w:val="14"/>
        </w:rPr>
      </w:pPr>
    </w:p>
    <w:p w:rsidR="007E4B02" w:rsidRPr="00601271" w:rsidRDefault="007E4B02" w:rsidP="007E4B02">
      <w:pPr>
        <w:pStyle w:val="PL"/>
        <w:rPr>
          <w:sz w:val="14"/>
        </w:rPr>
      </w:pPr>
      <w:r w:rsidRPr="00601271">
        <w:rPr>
          <w:sz w:val="14"/>
        </w:rPr>
        <w:t xml:space="preserve">BeamFailureRecoveryConfig ::= </w:t>
      </w:r>
      <w:r w:rsidRPr="00601271">
        <w:rPr>
          <w:sz w:val="14"/>
        </w:rPr>
        <w:tab/>
      </w:r>
      <w:r w:rsidRPr="00601271">
        <w:rPr>
          <w:color w:val="993366"/>
          <w:sz w:val="14"/>
        </w:rPr>
        <w:t>SEQUENCE</w:t>
      </w:r>
      <w:r w:rsidRPr="00601271">
        <w:rPr>
          <w:sz w:val="14"/>
        </w:rPr>
        <w:t xml:space="preserve"> {</w:t>
      </w:r>
    </w:p>
    <w:p w:rsidR="007E4B02" w:rsidRPr="00601271" w:rsidRDefault="007E4B02" w:rsidP="007E4B02">
      <w:pPr>
        <w:pStyle w:val="PL"/>
        <w:rPr>
          <w:color w:val="808080"/>
          <w:sz w:val="14"/>
        </w:rPr>
      </w:pPr>
      <w:r w:rsidRPr="00601271">
        <w:rPr>
          <w:sz w:val="14"/>
        </w:rPr>
        <w:tab/>
        <w:t>rootSequenceIndex-BFR</w:t>
      </w:r>
      <w:r w:rsidRPr="00601271">
        <w:rPr>
          <w:sz w:val="14"/>
        </w:rPr>
        <w:tab/>
      </w:r>
      <w:r w:rsidRPr="00601271">
        <w:rPr>
          <w:sz w:val="14"/>
        </w:rPr>
        <w:tab/>
      </w:r>
      <w:r w:rsidRPr="00601271">
        <w:rPr>
          <w:sz w:val="14"/>
        </w:rPr>
        <w:tab/>
      </w:r>
      <w:r w:rsidRPr="00601271">
        <w:rPr>
          <w:color w:val="993366"/>
          <w:sz w:val="14"/>
        </w:rPr>
        <w:t>INTEGER</w:t>
      </w:r>
      <w:r w:rsidRPr="00601271">
        <w:rPr>
          <w:sz w:val="14"/>
        </w:rPr>
        <w:t xml:space="preserve"> (0..137)</w:t>
      </w:r>
      <w:r w:rsidRPr="00601271">
        <w:rPr>
          <w:sz w:val="14"/>
        </w:rPr>
        <w:tab/>
      </w:r>
      <w:r w:rsidRPr="00601271">
        <w:rPr>
          <w:sz w:val="14"/>
        </w:rPr>
        <w:tab/>
      </w:r>
      <w:r w:rsidRPr="00601271">
        <w:rPr>
          <w:sz w:val="14"/>
        </w:rPr>
        <w:tab/>
      </w:r>
      <w:r w:rsidRPr="00601271">
        <w:rPr>
          <w:sz w:val="14"/>
        </w:rPr>
        <w:tab/>
      </w:r>
      <w:r w:rsidRPr="00601271">
        <w:rPr>
          <w:sz w:val="14"/>
        </w:rPr>
        <w:tab/>
      </w:r>
      <w:r w:rsidRPr="00601271">
        <w:rPr>
          <w:sz w:val="14"/>
        </w:rPr>
        <w:tab/>
      </w:r>
      <w:r w:rsidRPr="00601271">
        <w:rPr>
          <w:color w:val="993366"/>
          <w:sz w:val="14"/>
        </w:rPr>
        <w:t>OPTIONAL</w:t>
      </w:r>
      <w:r w:rsidRPr="00601271">
        <w:rPr>
          <w:sz w:val="14"/>
        </w:rPr>
        <w:t>,</w:t>
      </w:r>
      <w:r w:rsidRPr="00601271">
        <w:rPr>
          <w:sz w:val="14"/>
        </w:rPr>
        <w:tab/>
      </w:r>
      <w:r w:rsidRPr="00601271">
        <w:rPr>
          <w:color w:val="808080"/>
          <w:sz w:val="14"/>
        </w:rPr>
        <w:t>-- Need M</w:t>
      </w:r>
    </w:p>
    <w:p w:rsidR="007E4B02" w:rsidRPr="00601271" w:rsidRDefault="007E4B02" w:rsidP="007E4B02">
      <w:pPr>
        <w:pStyle w:val="PL"/>
        <w:rPr>
          <w:color w:val="808080"/>
          <w:sz w:val="14"/>
        </w:rPr>
      </w:pPr>
      <w:r w:rsidRPr="00601271">
        <w:rPr>
          <w:sz w:val="14"/>
        </w:rPr>
        <w:tab/>
        <w:t>rach-ConfigBFR</w:t>
      </w:r>
      <w:r w:rsidRPr="00601271">
        <w:rPr>
          <w:sz w:val="14"/>
        </w:rPr>
        <w:tab/>
      </w:r>
      <w:r w:rsidRPr="00601271">
        <w:rPr>
          <w:sz w:val="14"/>
        </w:rPr>
        <w:tab/>
      </w:r>
      <w:r w:rsidRPr="00601271">
        <w:rPr>
          <w:sz w:val="14"/>
        </w:rPr>
        <w:tab/>
      </w:r>
      <w:r>
        <w:rPr>
          <w:sz w:val="14"/>
        </w:rPr>
        <w:tab/>
      </w:r>
      <w:r w:rsidRPr="00601271">
        <w:rPr>
          <w:sz w:val="14"/>
        </w:rPr>
        <w:t>RACH-ConfigGeneric</w:t>
      </w:r>
      <w:r w:rsidRPr="00601271">
        <w:rPr>
          <w:sz w:val="14"/>
        </w:rPr>
        <w:tab/>
      </w:r>
      <w:r w:rsidRPr="00601271">
        <w:rPr>
          <w:sz w:val="14"/>
        </w:rPr>
        <w:tab/>
      </w:r>
      <w:r w:rsidRPr="00601271">
        <w:rPr>
          <w:sz w:val="14"/>
        </w:rPr>
        <w:tab/>
      </w:r>
      <w:r w:rsidRPr="00601271">
        <w:rPr>
          <w:sz w:val="14"/>
        </w:rPr>
        <w:tab/>
      </w:r>
      <w:r w:rsidRPr="00601271">
        <w:rPr>
          <w:sz w:val="14"/>
        </w:rPr>
        <w:tab/>
      </w:r>
      <w:r w:rsidRPr="00601271">
        <w:rPr>
          <w:sz w:val="14"/>
        </w:rPr>
        <w:tab/>
      </w:r>
      <w:r w:rsidRPr="00601271">
        <w:rPr>
          <w:color w:val="993366"/>
          <w:sz w:val="14"/>
        </w:rPr>
        <w:t>OPTIONAL</w:t>
      </w:r>
      <w:r w:rsidRPr="00601271">
        <w:rPr>
          <w:sz w:val="14"/>
        </w:rPr>
        <w:t>,</w:t>
      </w:r>
      <w:r w:rsidRPr="00601271">
        <w:rPr>
          <w:sz w:val="14"/>
        </w:rPr>
        <w:tab/>
      </w:r>
      <w:r w:rsidRPr="00601271">
        <w:rPr>
          <w:color w:val="808080"/>
          <w:sz w:val="14"/>
        </w:rPr>
        <w:t>-- Need M</w:t>
      </w:r>
    </w:p>
    <w:p w:rsidR="007E4B02" w:rsidRPr="00601271" w:rsidRDefault="007E4B02" w:rsidP="007E4B02">
      <w:pPr>
        <w:pStyle w:val="PL"/>
        <w:rPr>
          <w:color w:val="808080"/>
          <w:sz w:val="14"/>
        </w:rPr>
      </w:pPr>
      <w:r w:rsidRPr="00601271">
        <w:rPr>
          <w:sz w:val="14"/>
        </w:rPr>
        <w:tab/>
        <w:t>rsrp-ThresholdSSB</w:t>
      </w:r>
      <w:r w:rsidRPr="00601271">
        <w:rPr>
          <w:sz w:val="14"/>
        </w:rPr>
        <w:tab/>
      </w:r>
      <w:r w:rsidRPr="00601271">
        <w:rPr>
          <w:sz w:val="14"/>
        </w:rPr>
        <w:tab/>
      </w:r>
      <w:r w:rsidRPr="00601271">
        <w:rPr>
          <w:sz w:val="14"/>
        </w:rPr>
        <w:tab/>
      </w:r>
      <w:r>
        <w:rPr>
          <w:sz w:val="14"/>
        </w:rPr>
        <w:tab/>
      </w:r>
      <w:r w:rsidRPr="00601271">
        <w:rPr>
          <w:sz w:val="14"/>
        </w:rPr>
        <w:t>RSRP-Range</w:t>
      </w:r>
      <w:r w:rsidRPr="00601271">
        <w:rPr>
          <w:sz w:val="14"/>
        </w:rPr>
        <w:tab/>
      </w:r>
      <w:r w:rsidRPr="00601271">
        <w:rPr>
          <w:sz w:val="14"/>
        </w:rPr>
        <w:tab/>
      </w:r>
      <w:r w:rsidRPr="00601271">
        <w:rPr>
          <w:sz w:val="14"/>
        </w:rPr>
        <w:tab/>
      </w:r>
      <w:r w:rsidRPr="00601271">
        <w:rPr>
          <w:sz w:val="14"/>
        </w:rPr>
        <w:tab/>
      </w:r>
      <w:r w:rsidRPr="00601271">
        <w:rPr>
          <w:sz w:val="14"/>
        </w:rPr>
        <w:tab/>
      </w:r>
      <w:r w:rsidRPr="00601271">
        <w:rPr>
          <w:sz w:val="14"/>
        </w:rPr>
        <w:tab/>
      </w:r>
      <w:r w:rsidRPr="00601271">
        <w:rPr>
          <w:sz w:val="14"/>
        </w:rPr>
        <w:tab/>
      </w:r>
      <w:r w:rsidRPr="00601271">
        <w:rPr>
          <w:color w:val="993366"/>
          <w:sz w:val="14"/>
        </w:rPr>
        <w:t>OPTIONAL</w:t>
      </w:r>
      <w:r w:rsidRPr="00601271">
        <w:rPr>
          <w:sz w:val="14"/>
        </w:rPr>
        <w:t>,</w:t>
      </w:r>
      <w:r w:rsidRPr="00601271">
        <w:rPr>
          <w:sz w:val="14"/>
        </w:rPr>
        <w:tab/>
      </w:r>
      <w:r w:rsidRPr="00601271">
        <w:rPr>
          <w:color w:val="808080"/>
          <w:sz w:val="14"/>
        </w:rPr>
        <w:t>-- Need M</w:t>
      </w:r>
    </w:p>
    <w:p w:rsidR="007E4B02" w:rsidRPr="00601271" w:rsidRDefault="007E4B02" w:rsidP="007E4B02">
      <w:pPr>
        <w:pStyle w:val="PL"/>
        <w:rPr>
          <w:color w:val="808080"/>
          <w:sz w:val="14"/>
        </w:rPr>
      </w:pPr>
      <w:r w:rsidRPr="00601271">
        <w:rPr>
          <w:sz w:val="14"/>
        </w:rPr>
        <w:tab/>
      </w:r>
      <w:r w:rsidRPr="007E4B02">
        <w:rPr>
          <w:sz w:val="14"/>
          <w:highlight w:val="yellow"/>
        </w:rPr>
        <w:t>candidateBeamRSList</w:t>
      </w:r>
      <w:r w:rsidRPr="007E4B02">
        <w:rPr>
          <w:sz w:val="14"/>
          <w:highlight w:val="yellow"/>
        </w:rPr>
        <w:tab/>
      </w:r>
      <w:r w:rsidRPr="007E4B02">
        <w:rPr>
          <w:sz w:val="14"/>
          <w:highlight w:val="yellow"/>
        </w:rPr>
        <w:tab/>
      </w:r>
      <w:r w:rsidRPr="007E4B02">
        <w:rPr>
          <w:sz w:val="14"/>
          <w:highlight w:val="yellow"/>
        </w:rPr>
        <w:tab/>
      </w:r>
      <w:r w:rsidRPr="007E4B02">
        <w:rPr>
          <w:color w:val="993366"/>
          <w:sz w:val="14"/>
          <w:highlight w:val="yellow"/>
        </w:rPr>
        <w:t>SEQUENCE</w:t>
      </w:r>
      <w:r w:rsidRPr="007E4B02">
        <w:rPr>
          <w:sz w:val="14"/>
          <w:highlight w:val="yellow"/>
        </w:rPr>
        <w:t xml:space="preserve"> (</w:t>
      </w:r>
      <w:r w:rsidRPr="007E4B02">
        <w:rPr>
          <w:color w:val="993366"/>
          <w:sz w:val="14"/>
          <w:highlight w:val="yellow"/>
        </w:rPr>
        <w:t>SIZE</w:t>
      </w:r>
      <w:r w:rsidRPr="007E4B02">
        <w:rPr>
          <w:sz w:val="14"/>
          <w:highlight w:val="yellow"/>
        </w:rPr>
        <w:t>(1…))</w:t>
      </w:r>
      <w:r w:rsidRPr="007E4B02">
        <w:rPr>
          <w:color w:val="993366"/>
          <w:sz w:val="14"/>
          <w:highlight w:val="yellow"/>
        </w:rPr>
        <w:t xml:space="preserve"> OF</w:t>
      </w:r>
      <w:r w:rsidRPr="007E4B02">
        <w:rPr>
          <w:sz w:val="14"/>
          <w:highlight w:val="yellow"/>
        </w:rPr>
        <w:t xml:space="preserve"> PRACH-ResourceDedicatedBFR</w:t>
      </w:r>
      <w:r w:rsidRPr="007E4B02">
        <w:rPr>
          <w:sz w:val="14"/>
          <w:highlight w:val="yellow"/>
        </w:rPr>
        <w:tab/>
      </w:r>
      <w:r w:rsidRPr="007E4B02">
        <w:rPr>
          <w:color w:val="993366"/>
          <w:sz w:val="14"/>
          <w:highlight w:val="yellow"/>
        </w:rPr>
        <w:t>OPTIONAL</w:t>
      </w:r>
      <w:r w:rsidRPr="007E4B02">
        <w:rPr>
          <w:sz w:val="14"/>
          <w:highlight w:val="yellow"/>
        </w:rPr>
        <w:t>,</w:t>
      </w:r>
      <w:r w:rsidRPr="007E4B02">
        <w:rPr>
          <w:sz w:val="14"/>
          <w:highlight w:val="yellow"/>
        </w:rPr>
        <w:tab/>
      </w:r>
      <w:r w:rsidRPr="007E4B02">
        <w:rPr>
          <w:color w:val="808080"/>
          <w:sz w:val="14"/>
          <w:highlight w:val="yellow"/>
        </w:rPr>
        <w:t>-- Need M</w:t>
      </w:r>
    </w:p>
    <w:p w:rsidR="007E4B02" w:rsidRPr="00601271" w:rsidRDefault="007E4B02" w:rsidP="007E4B02">
      <w:pPr>
        <w:pStyle w:val="PL"/>
        <w:rPr>
          <w:sz w:val="14"/>
        </w:rPr>
      </w:pPr>
      <w:r w:rsidRPr="00601271">
        <w:rPr>
          <w:sz w:val="14"/>
        </w:rPr>
        <w:tab/>
        <w:t>ssb-perRACH-Occasion</w:t>
      </w:r>
      <w:r w:rsidRPr="00601271">
        <w:rPr>
          <w:sz w:val="14"/>
        </w:rPr>
        <w:tab/>
      </w:r>
      <w:r w:rsidRPr="00601271">
        <w:rPr>
          <w:sz w:val="14"/>
        </w:rPr>
        <w:tab/>
      </w:r>
      <w:r w:rsidRPr="00601271">
        <w:rPr>
          <w:sz w:val="14"/>
        </w:rPr>
        <w:tab/>
        <w:t xml:space="preserve">ENUMERATED {oneEighth, oneFourth, </w:t>
      </w:r>
      <w:r>
        <w:rPr>
          <w:sz w:val="14"/>
        </w:rPr>
        <w:t>…</w:t>
      </w:r>
      <w:r w:rsidRPr="00601271">
        <w:rPr>
          <w:sz w:val="14"/>
        </w:rPr>
        <w:t xml:space="preserve">, sixteen} </w:t>
      </w:r>
      <w:r w:rsidRPr="00601271">
        <w:rPr>
          <w:sz w:val="14"/>
        </w:rPr>
        <w:tab/>
        <w:t>OPTIONAL,</w:t>
      </w:r>
      <w:r w:rsidRPr="00601271">
        <w:rPr>
          <w:sz w:val="14"/>
        </w:rPr>
        <w:tab/>
        <w:t>-- Need M</w:t>
      </w:r>
    </w:p>
    <w:p w:rsidR="007E4B02" w:rsidRPr="00601271" w:rsidRDefault="007E4B02" w:rsidP="007E4B02">
      <w:pPr>
        <w:pStyle w:val="PL"/>
        <w:rPr>
          <w:color w:val="808080"/>
          <w:sz w:val="14"/>
        </w:rPr>
      </w:pPr>
      <w:r w:rsidRPr="00601271">
        <w:rPr>
          <w:sz w:val="14"/>
        </w:rPr>
        <w:tab/>
        <w:t>ra-ssb-OccasionMaskIndex</w:t>
      </w:r>
      <w:r w:rsidRPr="00601271">
        <w:rPr>
          <w:sz w:val="14"/>
        </w:rPr>
        <w:tab/>
      </w:r>
      <w:r w:rsidRPr="00601271">
        <w:rPr>
          <w:sz w:val="14"/>
        </w:rPr>
        <w:tab/>
      </w:r>
      <w:r w:rsidRPr="00601271">
        <w:rPr>
          <w:color w:val="993366"/>
          <w:sz w:val="14"/>
        </w:rPr>
        <w:t>INTEGER</w:t>
      </w:r>
      <w:r w:rsidRPr="00601271">
        <w:rPr>
          <w:sz w:val="14"/>
        </w:rPr>
        <w:t xml:space="preserve"> (0..15)</w:t>
      </w:r>
      <w:r w:rsidRPr="00601271">
        <w:rPr>
          <w:sz w:val="14"/>
        </w:rPr>
        <w:tab/>
      </w:r>
      <w:r w:rsidRPr="00601271">
        <w:rPr>
          <w:sz w:val="14"/>
        </w:rPr>
        <w:tab/>
      </w:r>
      <w:r w:rsidRPr="00601271">
        <w:rPr>
          <w:sz w:val="14"/>
        </w:rPr>
        <w:tab/>
      </w:r>
      <w:r w:rsidRPr="00601271">
        <w:rPr>
          <w:sz w:val="14"/>
        </w:rPr>
        <w:tab/>
      </w:r>
      <w:r w:rsidRPr="00601271">
        <w:rPr>
          <w:sz w:val="14"/>
        </w:rPr>
        <w:tab/>
      </w:r>
      <w:r w:rsidRPr="00601271">
        <w:rPr>
          <w:sz w:val="14"/>
        </w:rPr>
        <w:tab/>
      </w:r>
      <w:r w:rsidRPr="00601271">
        <w:rPr>
          <w:color w:val="993366"/>
          <w:sz w:val="14"/>
        </w:rPr>
        <w:t>OPTIONAL</w:t>
      </w:r>
      <w:r w:rsidRPr="00601271">
        <w:rPr>
          <w:sz w:val="14"/>
        </w:rPr>
        <w:t>,</w:t>
      </w:r>
      <w:r w:rsidRPr="00601271">
        <w:rPr>
          <w:sz w:val="14"/>
        </w:rPr>
        <w:tab/>
      </w:r>
      <w:r w:rsidRPr="00601271">
        <w:rPr>
          <w:color w:val="808080"/>
          <w:sz w:val="14"/>
        </w:rPr>
        <w:t>-- Need M</w:t>
      </w:r>
    </w:p>
    <w:p w:rsidR="007E4B02" w:rsidRPr="00601271" w:rsidRDefault="007E4B02" w:rsidP="007E4B02">
      <w:pPr>
        <w:pStyle w:val="PL"/>
        <w:rPr>
          <w:color w:val="808080"/>
          <w:sz w:val="14"/>
        </w:rPr>
      </w:pPr>
      <w:r w:rsidRPr="00601271">
        <w:rPr>
          <w:sz w:val="14"/>
        </w:rPr>
        <w:tab/>
      </w:r>
      <w:r w:rsidRPr="00601271">
        <w:rPr>
          <w:sz w:val="14"/>
          <w:highlight w:val="yellow"/>
        </w:rPr>
        <w:t>recoverySearchSpaceId</w:t>
      </w:r>
      <w:r w:rsidRPr="00601271">
        <w:rPr>
          <w:sz w:val="14"/>
          <w:highlight w:val="yellow"/>
        </w:rPr>
        <w:tab/>
      </w:r>
      <w:r w:rsidRPr="00601271">
        <w:rPr>
          <w:sz w:val="14"/>
          <w:highlight w:val="yellow"/>
        </w:rPr>
        <w:tab/>
      </w:r>
      <w:r w:rsidRPr="00601271">
        <w:rPr>
          <w:sz w:val="14"/>
          <w:highlight w:val="yellow"/>
        </w:rPr>
        <w:tab/>
        <w:t>SearchSpaceId</w:t>
      </w:r>
      <w:r w:rsidRPr="00601271">
        <w:rPr>
          <w:sz w:val="14"/>
          <w:highlight w:val="yellow"/>
        </w:rPr>
        <w:tab/>
      </w:r>
      <w:r w:rsidRPr="00601271">
        <w:rPr>
          <w:sz w:val="14"/>
          <w:highlight w:val="yellow"/>
        </w:rPr>
        <w:tab/>
      </w:r>
      <w:r w:rsidRPr="00601271">
        <w:rPr>
          <w:sz w:val="14"/>
          <w:highlight w:val="yellow"/>
        </w:rPr>
        <w:tab/>
      </w:r>
      <w:r w:rsidRPr="00601271">
        <w:rPr>
          <w:sz w:val="14"/>
          <w:highlight w:val="yellow"/>
        </w:rPr>
        <w:tab/>
      </w:r>
      <w:r w:rsidRPr="00601271">
        <w:rPr>
          <w:sz w:val="14"/>
          <w:highlight w:val="yellow"/>
        </w:rPr>
        <w:tab/>
      </w:r>
      <w:r w:rsidRPr="00601271">
        <w:rPr>
          <w:sz w:val="14"/>
          <w:highlight w:val="yellow"/>
        </w:rPr>
        <w:tab/>
      </w:r>
      <w:r w:rsidRPr="00601271">
        <w:rPr>
          <w:sz w:val="14"/>
          <w:highlight w:val="yellow"/>
        </w:rPr>
        <w:tab/>
      </w:r>
      <w:r w:rsidRPr="00601271">
        <w:rPr>
          <w:color w:val="993366"/>
          <w:sz w:val="14"/>
          <w:highlight w:val="yellow"/>
        </w:rPr>
        <w:t>OPTIONAL</w:t>
      </w:r>
      <w:r w:rsidRPr="00601271">
        <w:rPr>
          <w:sz w:val="14"/>
          <w:highlight w:val="yellow"/>
        </w:rPr>
        <w:t>,</w:t>
      </w:r>
      <w:r w:rsidRPr="00601271">
        <w:rPr>
          <w:sz w:val="14"/>
          <w:highlight w:val="yellow"/>
        </w:rPr>
        <w:tab/>
      </w:r>
      <w:r w:rsidRPr="00601271">
        <w:rPr>
          <w:color w:val="808080"/>
          <w:sz w:val="14"/>
          <w:highlight w:val="yellow"/>
        </w:rPr>
        <w:t>-- Need S</w:t>
      </w:r>
    </w:p>
    <w:p w:rsidR="007E4B02" w:rsidRPr="00601271" w:rsidRDefault="007E4B02" w:rsidP="007E4B02">
      <w:pPr>
        <w:pStyle w:val="PL"/>
        <w:rPr>
          <w:sz w:val="14"/>
        </w:rPr>
      </w:pPr>
      <w:r w:rsidRPr="00601271">
        <w:rPr>
          <w:sz w:val="14"/>
        </w:rPr>
        <w:tab/>
        <w:t>ra-Prioritization</w:t>
      </w:r>
      <w:r>
        <w:rPr>
          <w:sz w:val="14"/>
        </w:rPr>
        <w:tab/>
      </w:r>
      <w:r>
        <w:rPr>
          <w:sz w:val="14"/>
        </w:rPr>
        <w:tab/>
      </w:r>
      <w:r>
        <w:rPr>
          <w:sz w:val="14"/>
        </w:rPr>
        <w:tab/>
      </w:r>
      <w:r>
        <w:rPr>
          <w:sz w:val="14"/>
        </w:rPr>
        <w:tab/>
      </w:r>
      <w:r w:rsidRPr="00601271">
        <w:rPr>
          <w:sz w:val="14"/>
        </w:rPr>
        <w:t>RA-Prioritization</w:t>
      </w:r>
      <w:r w:rsidRPr="00601271">
        <w:rPr>
          <w:sz w:val="14"/>
        </w:rPr>
        <w:tab/>
      </w:r>
      <w:r w:rsidRPr="00601271">
        <w:rPr>
          <w:sz w:val="14"/>
        </w:rPr>
        <w:tab/>
      </w:r>
      <w:r w:rsidRPr="00601271">
        <w:rPr>
          <w:sz w:val="14"/>
        </w:rPr>
        <w:tab/>
      </w:r>
      <w:r w:rsidRPr="00601271">
        <w:rPr>
          <w:sz w:val="14"/>
        </w:rPr>
        <w:tab/>
      </w:r>
      <w:r w:rsidRPr="00601271">
        <w:rPr>
          <w:sz w:val="14"/>
        </w:rPr>
        <w:tab/>
      </w:r>
      <w:r w:rsidRPr="00601271">
        <w:rPr>
          <w:sz w:val="14"/>
        </w:rPr>
        <w:tab/>
      </w:r>
      <w:r w:rsidRPr="00601271">
        <w:rPr>
          <w:color w:val="993366"/>
          <w:sz w:val="14"/>
        </w:rPr>
        <w:t>OPTIONAL</w:t>
      </w:r>
      <w:r w:rsidRPr="00601271">
        <w:rPr>
          <w:sz w:val="14"/>
        </w:rPr>
        <w:t>,</w:t>
      </w:r>
      <w:r w:rsidRPr="00601271">
        <w:rPr>
          <w:sz w:val="14"/>
        </w:rPr>
        <w:tab/>
      </w:r>
      <w:r w:rsidRPr="00601271">
        <w:rPr>
          <w:color w:val="808080"/>
          <w:sz w:val="14"/>
        </w:rPr>
        <w:t>-- Need R</w:t>
      </w:r>
    </w:p>
    <w:p w:rsidR="007E4B02" w:rsidRPr="00601271" w:rsidRDefault="007E4B02" w:rsidP="007E4B02">
      <w:pPr>
        <w:pStyle w:val="PL"/>
        <w:rPr>
          <w:color w:val="808080"/>
          <w:sz w:val="14"/>
        </w:rPr>
      </w:pPr>
      <w:r w:rsidRPr="00601271">
        <w:rPr>
          <w:sz w:val="14"/>
        </w:rPr>
        <w:tab/>
        <w:t>beamFailureRecoveryTimer</w:t>
      </w:r>
      <w:r w:rsidRPr="00601271">
        <w:rPr>
          <w:sz w:val="14"/>
        </w:rPr>
        <w:tab/>
      </w:r>
      <w:r w:rsidRPr="00601271">
        <w:rPr>
          <w:sz w:val="14"/>
        </w:rPr>
        <w:tab/>
      </w:r>
      <w:r w:rsidRPr="00601271">
        <w:rPr>
          <w:color w:val="993366"/>
          <w:sz w:val="14"/>
        </w:rPr>
        <w:t>ENUMERATED</w:t>
      </w:r>
      <w:r w:rsidRPr="00601271">
        <w:rPr>
          <w:sz w:val="14"/>
        </w:rPr>
        <w:t xml:space="preserve"> {ms10, ms20, </w:t>
      </w:r>
      <w:r>
        <w:rPr>
          <w:sz w:val="14"/>
        </w:rPr>
        <w:t>…</w:t>
      </w:r>
      <w:r w:rsidRPr="00601271">
        <w:rPr>
          <w:sz w:val="14"/>
        </w:rPr>
        <w:t>, ms200}</w:t>
      </w:r>
      <w:r w:rsidRPr="00601271">
        <w:rPr>
          <w:sz w:val="14"/>
        </w:rPr>
        <w:tab/>
      </w:r>
      <w:r w:rsidRPr="00601271">
        <w:rPr>
          <w:sz w:val="14"/>
        </w:rPr>
        <w:tab/>
      </w:r>
      <w:r w:rsidRPr="00601271">
        <w:rPr>
          <w:color w:val="993366"/>
          <w:sz w:val="14"/>
        </w:rPr>
        <w:t>OPTIONAL</w:t>
      </w:r>
      <w:r w:rsidRPr="00601271">
        <w:rPr>
          <w:sz w:val="14"/>
        </w:rPr>
        <w:t>,</w:t>
      </w:r>
      <w:r w:rsidRPr="00601271">
        <w:rPr>
          <w:sz w:val="14"/>
        </w:rPr>
        <w:tab/>
      </w:r>
      <w:r w:rsidRPr="00601271">
        <w:rPr>
          <w:color w:val="808080"/>
          <w:sz w:val="14"/>
        </w:rPr>
        <w:t>-- Need M</w:t>
      </w:r>
    </w:p>
    <w:p w:rsidR="007E4B02" w:rsidRPr="00601271" w:rsidRDefault="007E4B02" w:rsidP="007E4B02">
      <w:pPr>
        <w:pStyle w:val="PL"/>
        <w:rPr>
          <w:sz w:val="14"/>
        </w:rPr>
      </w:pPr>
      <w:r w:rsidRPr="00601271">
        <w:rPr>
          <w:sz w:val="14"/>
        </w:rPr>
        <w:tab/>
        <w:t>...</w:t>
      </w:r>
    </w:p>
    <w:p w:rsidR="007E4B02" w:rsidRPr="00601271" w:rsidRDefault="007E4B02" w:rsidP="007E4B02">
      <w:pPr>
        <w:pStyle w:val="PL"/>
        <w:rPr>
          <w:sz w:val="14"/>
        </w:rPr>
      </w:pPr>
      <w:r w:rsidRPr="00601271">
        <w:rPr>
          <w:sz w:val="14"/>
        </w:rPr>
        <w:t>}</w:t>
      </w:r>
    </w:p>
    <w:p w:rsidR="00C267B4" w:rsidRDefault="004635FF" w:rsidP="00C267B4">
      <w:pPr>
        <w:spacing w:before="240"/>
        <w:jc w:val="both"/>
        <w:rPr>
          <w:lang w:val="en-GB"/>
        </w:rPr>
      </w:pPr>
      <w:r>
        <w:rPr>
          <w:lang w:val="en-GB"/>
        </w:rPr>
        <w:t xml:space="preserve">Now </w:t>
      </w:r>
      <w:r w:rsidR="00131B20">
        <w:rPr>
          <w:lang w:val="en-GB"/>
        </w:rPr>
        <w:t xml:space="preserve">let’s </w:t>
      </w:r>
      <w:r>
        <w:rPr>
          <w:lang w:val="en-GB"/>
        </w:rPr>
        <w:t>assum</w:t>
      </w:r>
      <w:r w:rsidR="00131B20">
        <w:rPr>
          <w:lang w:val="en-GB"/>
        </w:rPr>
        <w:t>e</w:t>
      </w:r>
      <w:r>
        <w:rPr>
          <w:lang w:val="en-GB"/>
        </w:rPr>
        <w:t xml:space="preserve"> we want to enforce the current UL/DL BWP linkage to the </w:t>
      </w:r>
      <w:r w:rsidR="00AC0C96">
        <w:rPr>
          <w:lang w:val="en-GB"/>
        </w:rPr>
        <w:t xml:space="preserve">random access triggered by the </w:t>
      </w:r>
      <w:r>
        <w:rPr>
          <w:lang w:val="en-GB"/>
        </w:rPr>
        <w:t>BFR procedure</w:t>
      </w:r>
      <w:r w:rsidR="00C267B4">
        <w:rPr>
          <w:lang w:val="en-GB"/>
        </w:rPr>
        <w:t>. Such enforcement would</w:t>
      </w:r>
      <w:r>
        <w:rPr>
          <w:lang w:val="en-GB"/>
        </w:rPr>
        <w:t xml:space="preserve"> impose that </w:t>
      </w:r>
      <w:proofErr w:type="spellStart"/>
      <w:r w:rsidRPr="009B0A4B">
        <w:rPr>
          <w:i/>
          <w:lang w:val="en-GB"/>
        </w:rPr>
        <w:t>BeamFailureRecoveryConfig</w:t>
      </w:r>
      <w:proofErr w:type="spellEnd"/>
      <w:r>
        <w:rPr>
          <w:lang w:val="en-GB"/>
        </w:rPr>
        <w:t xml:space="preserve"> </w:t>
      </w:r>
      <w:r w:rsidR="00684F1D">
        <w:rPr>
          <w:lang w:val="en-GB"/>
        </w:rPr>
        <w:t xml:space="preserve">always configures the DL BWP for running the BFR with the same BWP index as </w:t>
      </w:r>
      <w:r w:rsidR="00AC0C96">
        <w:rPr>
          <w:lang w:val="en-GB"/>
        </w:rPr>
        <w:t>t</w:t>
      </w:r>
      <w:r w:rsidR="00684F1D">
        <w:rPr>
          <w:lang w:val="en-GB"/>
        </w:rPr>
        <w:t>he UL BWP</w:t>
      </w:r>
      <w:r w:rsidR="00AC0C96">
        <w:rPr>
          <w:lang w:val="en-GB"/>
        </w:rPr>
        <w:t xml:space="preserve"> where it is configured</w:t>
      </w:r>
      <w:r w:rsidR="00C267B4">
        <w:rPr>
          <w:lang w:val="en-GB"/>
        </w:rPr>
        <w:t>.</w:t>
      </w:r>
    </w:p>
    <w:p w:rsidR="00C267B4" w:rsidRPr="00C267B4" w:rsidRDefault="00C267B4" w:rsidP="007E4B02">
      <w:pPr>
        <w:spacing w:before="120"/>
        <w:jc w:val="both"/>
        <w:rPr>
          <w:b/>
          <w:lang w:val="en-GB"/>
        </w:rPr>
      </w:pPr>
      <w:r w:rsidRPr="00C267B4">
        <w:rPr>
          <w:rFonts w:eastAsia="MS Mincho"/>
          <w:b/>
          <w:lang w:val="en-GB" w:eastAsia="zh-CN"/>
        </w:rPr>
        <w:t xml:space="preserve">Observation 6: </w:t>
      </w:r>
      <w:r w:rsidR="00EA3FFD">
        <w:rPr>
          <w:b/>
          <w:lang w:val="en-GB"/>
        </w:rPr>
        <w:t>T</w:t>
      </w:r>
      <w:r w:rsidRPr="00C267B4">
        <w:rPr>
          <w:b/>
          <w:lang w:val="en-GB"/>
        </w:rPr>
        <w:t xml:space="preserve">he current UL/DL BWP linkage for random access requires that </w:t>
      </w:r>
      <w:proofErr w:type="spellStart"/>
      <w:r w:rsidRPr="00C267B4">
        <w:rPr>
          <w:b/>
          <w:i/>
          <w:lang w:val="en-GB"/>
        </w:rPr>
        <w:t>BeamFailureRecoveryConfig</w:t>
      </w:r>
      <w:proofErr w:type="spellEnd"/>
      <w:r w:rsidRPr="00C267B4">
        <w:rPr>
          <w:b/>
          <w:lang w:val="en-GB"/>
        </w:rPr>
        <w:t xml:space="preserve"> always configures the DL BWP for running the BFR (via </w:t>
      </w:r>
      <w:proofErr w:type="spellStart"/>
      <w:r w:rsidRPr="00C267B4">
        <w:rPr>
          <w:b/>
          <w:i/>
          <w:lang w:val="en-GB"/>
        </w:rPr>
        <w:t>candidateBeamRSList</w:t>
      </w:r>
      <w:proofErr w:type="spellEnd"/>
      <w:r w:rsidRPr="00C267B4">
        <w:rPr>
          <w:b/>
          <w:lang w:val="en-GB"/>
        </w:rPr>
        <w:t xml:space="preserve"> and</w:t>
      </w:r>
      <w:r>
        <w:rPr>
          <w:b/>
          <w:i/>
          <w:lang w:val="en-GB"/>
        </w:rPr>
        <w:t xml:space="preserve"> </w:t>
      </w:r>
      <w:proofErr w:type="spellStart"/>
      <w:r w:rsidR="00036445">
        <w:rPr>
          <w:b/>
          <w:i/>
          <w:lang w:val="en-GB"/>
        </w:rPr>
        <w:t>recoveryS</w:t>
      </w:r>
      <w:r w:rsidR="00FD513F">
        <w:rPr>
          <w:b/>
          <w:i/>
          <w:lang w:val="en-GB"/>
        </w:rPr>
        <w:t>earchSpaceId</w:t>
      </w:r>
      <w:proofErr w:type="spellEnd"/>
      <w:r w:rsidRPr="00C267B4">
        <w:rPr>
          <w:b/>
          <w:lang w:val="en-GB"/>
        </w:rPr>
        <w:t>) with the same BWP index as the UL BWP where it is configured.</w:t>
      </w:r>
    </w:p>
    <w:p w:rsidR="004635FF" w:rsidRDefault="00684F1D" w:rsidP="007E4B02">
      <w:pPr>
        <w:spacing w:before="120"/>
        <w:jc w:val="both"/>
        <w:rPr>
          <w:lang w:val="en-GB"/>
        </w:rPr>
      </w:pPr>
      <w:r>
        <w:rPr>
          <w:lang w:val="en-GB"/>
        </w:rPr>
        <w:t>W</w:t>
      </w:r>
      <w:r w:rsidR="004635FF">
        <w:rPr>
          <w:lang w:val="en-GB"/>
        </w:rPr>
        <w:t xml:space="preserve">e </w:t>
      </w:r>
      <w:r>
        <w:rPr>
          <w:lang w:val="en-GB"/>
        </w:rPr>
        <w:t xml:space="preserve">then </w:t>
      </w:r>
      <w:r w:rsidR="004635FF">
        <w:rPr>
          <w:lang w:val="en-GB"/>
        </w:rPr>
        <w:t>have two configuration options:</w:t>
      </w:r>
    </w:p>
    <w:p w:rsidR="00131B20" w:rsidRDefault="00131B20" w:rsidP="00C50DF3">
      <w:pPr>
        <w:pStyle w:val="af"/>
        <w:numPr>
          <w:ilvl w:val="0"/>
          <w:numId w:val="20"/>
        </w:numPr>
        <w:spacing w:before="240" w:after="0"/>
        <w:jc w:val="both"/>
      </w:pPr>
      <w:r>
        <w:t>Option 1: the</w:t>
      </w:r>
      <w:r w:rsidRPr="00684F1D">
        <w:t xml:space="preserve"> </w:t>
      </w:r>
      <w:r>
        <w:t>DL BWP configured by BF</w:t>
      </w:r>
      <w:r w:rsidR="00C50DF3">
        <w:t>R</w:t>
      </w:r>
      <w:r>
        <w:t xml:space="preserve"> is different from the active DL BWP where is configured and running the BFD</w:t>
      </w:r>
    </w:p>
    <w:p w:rsidR="00C50DF3" w:rsidRPr="004635FF" w:rsidRDefault="00C50DF3" w:rsidP="00C50DF3">
      <w:pPr>
        <w:jc w:val="both"/>
      </w:pPr>
    </w:p>
    <w:p w:rsidR="00C50DF3" w:rsidRDefault="00C50DF3" w:rsidP="00C50DF3">
      <w:pPr>
        <w:pStyle w:val="af"/>
        <w:numPr>
          <w:ilvl w:val="0"/>
          <w:numId w:val="20"/>
        </w:numPr>
        <w:jc w:val="both"/>
      </w:pPr>
      <w:r>
        <w:t>Option 2: the DL BWP configured by BFR always matches the active DL BWP where the BFD is running</w:t>
      </w:r>
    </w:p>
    <w:p w:rsidR="00131B20" w:rsidRDefault="00C267B4" w:rsidP="00F37C8E">
      <w:pPr>
        <w:spacing w:before="120"/>
        <w:jc w:val="both"/>
        <w:rPr>
          <w:rFonts w:eastAsia="MS Mincho"/>
          <w:lang w:val="en-GB" w:eastAsia="zh-CN"/>
        </w:rPr>
      </w:pPr>
      <w:r>
        <w:rPr>
          <w:lang w:val="en-GB"/>
        </w:rPr>
        <w:t>O</w:t>
      </w:r>
      <w:r w:rsidR="00131B20">
        <w:rPr>
          <w:lang w:val="en-GB"/>
        </w:rPr>
        <w:t xml:space="preserve">ption </w:t>
      </w:r>
      <w:r>
        <w:rPr>
          <w:lang w:val="en-GB"/>
        </w:rPr>
        <w:t xml:space="preserve">1 </w:t>
      </w:r>
      <w:r w:rsidR="00131B20">
        <w:rPr>
          <w:lang w:val="en-GB"/>
        </w:rPr>
        <w:t xml:space="preserve">leaves the flexibility to configure the beam failure detection (BFD) to run on serving beams </w:t>
      </w:r>
      <w:r>
        <w:rPr>
          <w:lang w:val="en-GB"/>
        </w:rPr>
        <w:t xml:space="preserve">in </w:t>
      </w:r>
      <w:r w:rsidR="00131B20">
        <w:rPr>
          <w:lang w:val="en-GB"/>
        </w:rPr>
        <w:t>any active DL BWP, possibly different from DL BWP linked with the active UL BWP. But</w:t>
      </w:r>
      <w:r>
        <w:rPr>
          <w:lang w:val="en-GB"/>
        </w:rPr>
        <w:t>,</w:t>
      </w:r>
      <w:r w:rsidR="00131B20">
        <w:rPr>
          <w:lang w:val="en-GB"/>
        </w:rPr>
        <w:t xml:space="preserve"> </w:t>
      </w:r>
      <w:r>
        <w:rPr>
          <w:lang w:val="en-GB"/>
        </w:rPr>
        <w:t xml:space="preserve">per observation 6, </w:t>
      </w:r>
      <w:r w:rsidR="00131B20">
        <w:rPr>
          <w:lang w:val="en-GB"/>
        </w:rPr>
        <w:t>applying the current UL/DL BWP linkage for random access require</w:t>
      </w:r>
      <w:r>
        <w:rPr>
          <w:lang w:val="en-GB"/>
        </w:rPr>
        <w:t>s</w:t>
      </w:r>
      <w:r w:rsidR="00131B20">
        <w:rPr>
          <w:lang w:val="en-GB"/>
        </w:rPr>
        <w:t xml:space="preserve"> always configur</w:t>
      </w:r>
      <w:r>
        <w:rPr>
          <w:lang w:val="en-GB"/>
        </w:rPr>
        <w:t>ing</w:t>
      </w:r>
      <w:r w:rsidR="00131B20">
        <w:rPr>
          <w:lang w:val="en-GB"/>
        </w:rPr>
        <w:t xml:space="preserve"> the BFR candidate beams and recovery search space in the DL BWP linked to the active UL BWP. </w:t>
      </w:r>
      <w:r w:rsidR="00F37C8E">
        <w:rPr>
          <w:lang w:val="en-GB"/>
        </w:rPr>
        <w:t>And upon BFR trigger the UE would switch from its current active DL BWP to the DL BWP linked to the active UL BWP. We think such solution should be precluded because t</w:t>
      </w:r>
      <w:r w:rsidR="00131B20">
        <w:rPr>
          <w:lang w:val="en-GB"/>
        </w:rPr>
        <w:t xml:space="preserve">here is no point in requesting a UE with on-going DL activity in an active DL BWP to switch </w:t>
      </w:r>
      <w:r w:rsidR="00F37C8E">
        <w:rPr>
          <w:lang w:val="en-GB"/>
        </w:rPr>
        <w:t xml:space="preserve">to a different </w:t>
      </w:r>
      <w:r w:rsidR="00131B20">
        <w:rPr>
          <w:lang w:val="en-GB"/>
        </w:rPr>
        <w:t xml:space="preserve">DL BWP for the only purpose of measuring candidate beams and monitoring the </w:t>
      </w:r>
      <w:proofErr w:type="spellStart"/>
      <w:r w:rsidR="00131B20">
        <w:rPr>
          <w:lang w:val="en-GB"/>
        </w:rPr>
        <w:t>gNB</w:t>
      </w:r>
      <w:proofErr w:type="spellEnd"/>
      <w:r w:rsidR="00131B20">
        <w:rPr>
          <w:lang w:val="en-GB"/>
        </w:rPr>
        <w:t xml:space="preserve"> response to BFR. Indeed, </w:t>
      </w:r>
      <w:r w:rsidR="00131B20">
        <w:rPr>
          <w:rFonts w:eastAsia="MS Mincho"/>
          <w:lang w:val="en-GB" w:eastAsia="zh-CN"/>
        </w:rPr>
        <w:t xml:space="preserve">TS38.213 does not specify anywhere that monitoring the BFR-specific CORESET and the current serving CORESET are exclusive of each other. And the operating PDCCH BLER requirements are very stringent so that a BFR can be typically triggered as soon as the BLER exceeds 10%. Which means the UE can still successfully receive 9 PDCCHs out of 10, and DL activity is still alive. As a result, </w:t>
      </w:r>
      <w:r w:rsidR="00131B20" w:rsidRPr="00252E63">
        <w:rPr>
          <w:rFonts w:eastAsia="MS Mincho"/>
          <w:u w:val="single"/>
          <w:lang w:val="en-GB" w:eastAsia="zh-CN"/>
        </w:rPr>
        <w:t>the impact of initiating a BFR forcing a DL BWP switch could be much worse on the user experience than the beam failure itself</w:t>
      </w:r>
      <w:r w:rsidR="00131B20">
        <w:rPr>
          <w:rFonts w:eastAsia="MS Mincho"/>
          <w:lang w:val="en-GB" w:eastAsia="zh-CN"/>
        </w:rPr>
        <w:t>.</w:t>
      </w:r>
    </w:p>
    <w:p w:rsidR="00EA3FFD" w:rsidRDefault="00EA3FFD" w:rsidP="00131B20">
      <w:pPr>
        <w:spacing w:before="120"/>
        <w:jc w:val="both"/>
        <w:rPr>
          <w:rFonts w:eastAsia="MS Mincho"/>
          <w:lang w:val="en-GB" w:eastAsia="zh-CN"/>
        </w:rPr>
      </w:pPr>
      <w:r>
        <w:rPr>
          <w:rFonts w:eastAsia="MS Mincho"/>
          <w:lang w:val="en-GB" w:eastAsia="zh-CN"/>
        </w:rPr>
        <w:t>From the above, it appears that option 2 is the only viable option.</w:t>
      </w:r>
    </w:p>
    <w:p w:rsidR="00C50DF3" w:rsidRDefault="00131B20" w:rsidP="00131B20">
      <w:pPr>
        <w:spacing w:before="240"/>
        <w:jc w:val="both"/>
        <w:rPr>
          <w:b/>
          <w:lang w:val="en-GB"/>
        </w:rPr>
      </w:pPr>
      <w:r w:rsidRPr="0096573F">
        <w:rPr>
          <w:rFonts w:eastAsia="MS Mincho"/>
          <w:b/>
          <w:lang w:val="en-GB" w:eastAsia="zh-CN"/>
        </w:rPr>
        <w:t xml:space="preserve">Observation </w:t>
      </w:r>
      <w:r w:rsidR="00EA3FFD">
        <w:rPr>
          <w:rFonts w:eastAsia="MS Mincho"/>
          <w:b/>
          <w:lang w:val="en-GB" w:eastAsia="zh-CN"/>
        </w:rPr>
        <w:t>7</w:t>
      </w:r>
      <w:r w:rsidRPr="0096573F">
        <w:rPr>
          <w:rFonts w:eastAsia="MS Mincho"/>
          <w:b/>
          <w:lang w:val="en-GB" w:eastAsia="zh-CN"/>
        </w:rPr>
        <w:t xml:space="preserve">: </w:t>
      </w:r>
      <w:r>
        <w:rPr>
          <w:rFonts w:eastAsia="MS Mincho"/>
          <w:b/>
          <w:lang w:val="en-GB" w:eastAsia="zh-CN"/>
        </w:rPr>
        <w:t xml:space="preserve">It is expected that </w:t>
      </w:r>
      <w:proofErr w:type="spellStart"/>
      <w:r w:rsidRPr="0096573F">
        <w:rPr>
          <w:b/>
          <w:i/>
          <w:lang w:val="en-GB"/>
        </w:rPr>
        <w:t>BeamFailureRecoveryConfig</w:t>
      </w:r>
      <w:proofErr w:type="spellEnd"/>
      <w:r w:rsidRPr="0096573F">
        <w:rPr>
          <w:b/>
          <w:i/>
          <w:lang w:val="en-GB"/>
        </w:rPr>
        <w:t xml:space="preserve"> </w:t>
      </w:r>
      <w:r>
        <w:rPr>
          <w:b/>
          <w:lang w:val="en-GB"/>
        </w:rPr>
        <w:t xml:space="preserve">I.E. </w:t>
      </w:r>
      <w:r w:rsidRPr="0096573F">
        <w:rPr>
          <w:b/>
          <w:lang w:val="en-GB"/>
        </w:rPr>
        <w:t>configure</w:t>
      </w:r>
      <w:r>
        <w:rPr>
          <w:b/>
          <w:lang w:val="en-GB"/>
        </w:rPr>
        <w:t>s</w:t>
      </w:r>
      <w:r w:rsidRPr="0096573F">
        <w:rPr>
          <w:b/>
          <w:lang w:val="en-GB"/>
        </w:rPr>
        <w:t xml:space="preserve"> </w:t>
      </w:r>
      <w:r w:rsidR="00C50DF3">
        <w:rPr>
          <w:b/>
          <w:lang w:val="en-GB"/>
        </w:rPr>
        <w:t xml:space="preserve">(via </w:t>
      </w:r>
      <w:proofErr w:type="spellStart"/>
      <w:r w:rsidR="00036445">
        <w:rPr>
          <w:b/>
          <w:i/>
          <w:lang w:val="en-GB"/>
        </w:rPr>
        <w:t>recoveryS</w:t>
      </w:r>
      <w:r w:rsidR="00FD513F">
        <w:rPr>
          <w:b/>
          <w:i/>
          <w:lang w:val="en-GB"/>
        </w:rPr>
        <w:t>earchSpaceId</w:t>
      </w:r>
      <w:proofErr w:type="spellEnd"/>
      <w:r w:rsidR="00C50DF3">
        <w:rPr>
          <w:b/>
          <w:lang w:val="en-GB"/>
        </w:rPr>
        <w:t xml:space="preserve">) </w:t>
      </w:r>
      <w:r w:rsidRPr="0096573F">
        <w:rPr>
          <w:b/>
          <w:lang w:val="en-GB"/>
        </w:rPr>
        <w:t xml:space="preserve">a DL BWP for running the BFR procedure </w:t>
      </w:r>
      <w:r w:rsidR="00C50DF3">
        <w:rPr>
          <w:b/>
          <w:lang w:val="en-GB"/>
        </w:rPr>
        <w:t>matching the active DL</w:t>
      </w:r>
      <w:r w:rsidRPr="0096573F">
        <w:rPr>
          <w:b/>
          <w:lang w:val="en-GB"/>
        </w:rPr>
        <w:t xml:space="preserve"> BWP </w:t>
      </w:r>
      <w:r w:rsidR="00C50DF3">
        <w:rPr>
          <w:b/>
          <w:lang w:val="en-GB"/>
        </w:rPr>
        <w:t>where the BFD is running.</w:t>
      </w:r>
    </w:p>
    <w:p w:rsidR="00C50DF3" w:rsidRDefault="00EA3FFD" w:rsidP="007E4B02">
      <w:pPr>
        <w:spacing w:before="120"/>
        <w:jc w:val="both"/>
        <w:rPr>
          <w:lang w:val="en-GB"/>
        </w:rPr>
      </w:pPr>
      <w:r>
        <w:rPr>
          <w:lang w:val="en-GB"/>
        </w:rPr>
        <w:t>However, w</w:t>
      </w:r>
      <w:r w:rsidR="00C50DF3">
        <w:rPr>
          <w:lang w:val="en-GB"/>
        </w:rPr>
        <w:t xml:space="preserve">ith the current restriction on UL/DL BWP linkage for random access, this option basically forces configuring a UE, even in FDD, to only operate on UL/DL BWPs with same BWP ID as soon as it is also configured with BFD/BFR. Thus this would not allow a configuration as e.g. shown in </w:t>
      </w:r>
      <w:r w:rsidR="00C50DF3" w:rsidRPr="00C36627">
        <w:rPr>
          <w:rFonts w:eastAsia="MS Mincho"/>
          <w:lang w:val="en-GB" w:eastAsia="zh-CN"/>
        </w:rPr>
        <w:fldChar w:fldCharType="begin"/>
      </w:r>
      <w:r w:rsidR="00C50DF3" w:rsidRPr="00C36627">
        <w:rPr>
          <w:rFonts w:eastAsia="MS Mincho"/>
          <w:lang w:val="en-GB" w:eastAsia="zh-CN"/>
        </w:rPr>
        <w:instrText xml:space="preserve"> REF _Ref513126553 \h  \* MERGEFORMAT </w:instrText>
      </w:r>
      <w:r w:rsidR="00C50DF3" w:rsidRPr="00C36627">
        <w:rPr>
          <w:rFonts w:eastAsia="MS Mincho"/>
          <w:lang w:val="en-GB" w:eastAsia="zh-CN"/>
        </w:rPr>
      </w:r>
      <w:r w:rsidR="00C50DF3" w:rsidRPr="00C36627">
        <w:rPr>
          <w:rFonts w:eastAsia="MS Mincho"/>
          <w:lang w:val="en-GB" w:eastAsia="zh-CN"/>
        </w:rPr>
        <w:fldChar w:fldCharType="separate"/>
      </w:r>
      <w:r w:rsidR="00C50DF3" w:rsidRPr="00C36627">
        <w:t xml:space="preserve">Figure </w:t>
      </w:r>
      <w:r w:rsidR="00C50DF3" w:rsidRPr="00C36627">
        <w:rPr>
          <w:noProof/>
        </w:rPr>
        <w:t>2</w:t>
      </w:r>
      <w:r w:rsidR="00C50DF3" w:rsidRPr="00C36627">
        <w:rPr>
          <w:rFonts w:eastAsia="MS Mincho"/>
          <w:lang w:val="en-GB" w:eastAsia="zh-CN"/>
        </w:rPr>
        <w:fldChar w:fldCharType="end"/>
      </w:r>
      <w:r w:rsidR="00C50DF3">
        <w:rPr>
          <w:lang w:val="en-GB"/>
        </w:rPr>
        <w:t>, which sounds unnecessarily restrictive for FDD.</w:t>
      </w:r>
    </w:p>
    <w:p w:rsidR="00DC676B" w:rsidRPr="00454B1B" w:rsidRDefault="00131B20" w:rsidP="007E4B02">
      <w:pPr>
        <w:spacing w:before="120"/>
        <w:jc w:val="both"/>
        <w:rPr>
          <w:b/>
          <w:lang w:val="en-GB"/>
        </w:rPr>
      </w:pPr>
      <w:r w:rsidRPr="00454B1B">
        <w:rPr>
          <w:rFonts w:eastAsia="MS Mincho"/>
          <w:b/>
          <w:lang w:val="en-GB" w:eastAsia="zh-CN"/>
        </w:rPr>
        <w:t xml:space="preserve">Observation </w:t>
      </w:r>
      <w:r w:rsidR="00454B1B">
        <w:rPr>
          <w:rFonts w:eastAsia="MS Mincho"/>
          <w:b/>
          <w:lang w:val="en-GB" w:eastAsia="zh-CN"/>
        </w:rPr>
        <w:t>8</w:t>
      </w:r>
      <w:r w:rsidRPr="00454B1B">
        <w:rPr>
          <w:rFonts w:eastAsia="MS Mincho"/>
          <w:b/>
          <w:lang w:val="en-GB" w:eastAsia="zh-CN"/>
        </w:rPr>
        <w:t xml:space="preserve">: </w:t>
      </w:r>
      <w:r w:rsidR="00EA3FFD" w:rsidRPr="00454B1B">
        <w:rPr>
          <w:rFonts w:eastAsia="MS Mincho"/>
          <w:b/>
          <w:lang w:val="en-GB" w:eastAsia="zh-CN"/>
        </w:rPr>
        <w:t xml:space="preserve">The current </w:t>
      </w:r>
      <w:r w:rsidR="00EA3FFD" w:rsidRPr="00454B1B">
        <w:rPr>
          <w:b/>
          <w:lang w:val="en-GB"/>
        </w:rPr>
        <w:t>restriction on UL/DL BWP linkage for random access imposes configuring</w:t>
      </w:r>
      <w:r w:rsidR="00454B1B" w:rsidRPr="00454B1B">
        <w:rPr>
          <w:b/>
          <w:lang w:val="en-GB"/>
        </w:rPr>
        <w:t>/controlling</w:t>
      </w:r>
      <w:r w:rsidR="00EA3FFD" w:rsidRPr="00454B1B">
        <w:rPr>
          <w:b/>
          <w:lang w:val="en-GB"/>
        </w:rPr>
        <w:t xml:space="preserve"> a UE, even in FDD, to only operate on UL/DL BWPs with same BWP ID as soon as it is also configured with BFD/BFR</w:t>
      </w:r>
      <w:r w:rsidR="00454B1B" w:rsidRPr="00454B1B">
        <w:rPr>
          <w:b/>
          <w:lang w:val="en-GB"/>
        </w:rPr>
        <w:t xml:space="preserve">, which is </w:t>
      </w:r>
      <w:r w:rsidR="00454B1B" w:rsidRPr="00454B1B">
        <w:rPr>
          <w:rFonts w:eastAsia="MS Mincho"/>
          <w:b/>
          <w:lang w:val="en-GB" w:eastAsia="zh-CN"/>
        </w:rPr>
        <w:t>unnecessarily restrictive for FDD</w:t>
      </w:r>
      <w:r w:rsidR="00454B1B" w:rsidRPr="00454B1B">
        <w:rPr>
          <w:b/>
          <w:lang w:val="en-GB"/>
        </w:rPr>
        <w:t>.</w:t>
      </w:r>
      <w:r w:rsidR="00EA3FFD" w:rsidRPr="00454B1B">
        <w:rPr>
          <w:b/>
          <w:lang w:val="en-GB"/>
        </w:rPr>
        <w:t xml:space="preserve"> </w:t>
      </w:r>
    </w:p>
    <w:p w:rsidR="00A43E09" w:rsidRDefault="00A43E09" w:rsidP="009B0A4B">
      <w:pPr>
        <w:jc w:val="both"/>
        <w:rPr>
          <w:lang w:val="en-GB"/>
        </w:rPr>
      </w:pPr>
    </w:p>
    <w:p w:rsidR="006E6104" w:rsidRPr="006E6104" w:rsidRDefault="006E6104" w:rsidP="0096573F">
      <w:pPr>
        <w:jc w:val="both"/>
        <w:rPr>
          <w:rFonts w:eastAsia="MS Mincho"/>
          <w:lang w:val="en-GB" w:eastAsia="zh-CN"/>
        </w:rPr>
      </w:pPr>
      <w:r w:rsidRPr="006E6104">
        <w:rPr>
          <w:rFonts w:eastAsia="MS Mincho"/>
          <w:lang w:val="en-GB" w:eastAsia="zh-CN"/>
        </w:rPr>
        <w:t>From the above analysis and observations</w:t>
      </w:r>
      <w:r w:rsidR="00B90702">
        <w:rPr>
          <w:rFonts w:eastAsia="MS Mincho"/>
          <w:lang w:val="en-GB" w:eastAsia="zh-CN"/>
        </w:rPr>
        <w:t xml:space="preserve">, it is clear that the </w:t>
      </w:r>
      <w:r w:rsidRPr="006E6104">
        <w:rPr>
          <w:rFonts w:eastAsia="MS Mincho"/>
          <w:lang w:val="en-GB" w:eastAsia="zh-CN"/>
        </w:rPr>
        <w:t xml:space="preserve">latest agreed CR </w:t>
      </w:r>
      <w:r>
        <w:rPr>
          <w:rFonts w:eastAsia="MS Mincho"/>
          <w:lang w:val="en-GB" w:eastAsia="zh-CN"/>
        </w:rPr>
        <w:t xml:space="preserve">imposing that </w:t>
      </w:r>
      <w:r w:rsidRPr="006E6104">
        <w:rPr>
          <w:rFonts w:eastAsia="MS Mincho"/>
          <w:lang w:val="en-GB" w:eastAsia="zh-CN"/>
        </w:rPr>
        <w:t>UE</w:t>
      </w:r>
      <w:r>
        <w:rPr>
          <w:rFonts w:eastAsia="MS Mincho"/>
          <w:lang w:val="en-GB" w:eastAsia="zh-CN"/>
        </w:rPr>
        <w:t xml:space="preserve"> always operates the Random Access procedure on UL/DL </w:t>
      </w:r>
      <w:r w:rsidRPr="006E6104">
        <w:rPr>
          <w:rFonts w:eastAsia="MS Mincho"/>
          <w:lang w:val="en-GB" w:eastAsia="zh-CN"/>
        </w:rPr>
        <w:t>BWP</w:t>
      </w:r>
      <w:r w:rsidR="00B90702">
        <w:rPr>
          <w:rFonts w:eastAsia="MS Mincho"/>
          <w:lang w:val="en-GB" w:eastAsia="zh-CN"/>
        </w:rPr>
        <w:t>s</w:t>
      </w:r>
      <w:r w:rsidRPr="006E6104">
        <w:rPr>
          <w:rFonts w:eastAsia="MS Mincho"/>
          <w:lang w:val="en-GB" w:eastAsia="zh-CN"/>
        </w:rPr>
        <w:t xml:space="preserve"> </w:t>
      </w:r>
      <w:r>
        <w:rPr>
          <w:rFonts w:eastAsia="MS Mincho"/>
          <w:lang w:val="en-GB" w:eastAsia="zh-CN"/>
        </w:rPr>
        <w:t xml:space="preserve">with same index </w:t>
      </w:r>
      <w:r w:rsidR="00A43E09">
        <w:rPr>
          <w:rFonts w:eastAsia="MS Mincho"/>
          <w:lang w:val="en-GB" w:eastAsia="zh-CN"/>
        </w:rPr>
        <w:t>should</w:t>
      </w:r>
      <w:r>
        <w:rPr>
          <w:rFonts w:eastAsia="MS Mincho"/>
          <w:lang w:val="en-GB" w:eastAsia="zh-CN"/>
        </w:rPr>
        <w:t xml:space="preserve"> not apply to </w:t>
      </w:r>
      <w:r w:rsidR="00E0561E">
        <w:rPr>
          <w:rFonts w:eastAsia="MS Mincho"/>
          <w:lang w:val="en-GB" w:eastAsia="zh-CN"/>
        </w:rPr>
        <w:t>a Random Access procedure triggered by the</w:t>
      </w:r>
      <w:r>
        <w:rPr>
          <w:rFonts w:eastAsia="MS Mincho"/>
          <w:lang w:val="en-GB" w:eastAsia="zh-CN"/>
        </w:rPr>
        <w:t xml:space="preserve"> </w:t>
      </w:r>
      <w:r w:rsidR="00E0561E">
        <w:rPr>
          <w:rFonts w:eastAsia="MS Mincho"/>
          <w:lang w:val="en-GB" w:eastAsia="zh-CN"/>
        </w:rPr>
        <w:t>beam failure recovery procedure.</w:t>
      </w:r>
    </w:p>
    <w:p w:rsidR="00C126B5" w:rsidRDefault="00A43E09" w:rsidP="006C69A9">
      <w:pPr>
        <w:spacing w:before="120"/>
        <w:jc w:val="both"/>
        <w:rPr>
          <w:rFonts w:eastAsia="MS Mincho"/>
          <w:b/>
          <w:lang w:val="en-GB" w:eastAsia="zh-CN"/>
        </w:rPr>
      </w:pPr>
      <w:r>
        <w:rPr>
          <w:rFonts w:eastAsia="MS Mincho"/>
          <w:b/>
          <w:lang w:val="en-GB" w:eastAsia="zh-CN"/>
        </w:rPr>
        <w:t xml:space="preserve">Observation </w:t>
      </w:r>
      <w:r w:rsidR="007E4B02">
        <w:rPr>
          <w:rFonts w:eastAsia="MS Mincho"/>
          <w:b/>
          <w:lang w:val="en-GB" w:eastAsia="zh-CN"/>
        </w:rPr>
        <w:t>9</w:t>
      </w:r>
      <w:r w:rsidR="00C126B5" w:rsidRPr="00C126B5">
        <w:rPr>
          <w:rFonts w:eastAsia="MS Mincho"/>
          <w:b/>
          <w:lang w:val="en-GB" w:eastAsia="zh-CN"/>
        </w:rPr>
        <w:t>:  A Random Access procedure triggered by the beam failure recovery procedure sh</w:t>
      </w:r>
      <w:r w:rsidR="00B96953">
        <w:rPr>
          <w:rFonts w:eastAsia="MS Mincho"/>
          <w:b/>
          <w:lang w:val="en-GB" w:eastAsia="zh-CN"/>
        </w:rPr>
        <w:t>ould</w:t>
      </w:r>
      <w:r w:rsidR="00C126B5" w:rsidRPr="00C126B5">
        <w:rPr>
          <w:rFonts w:eastAsia="MS Mincho"/>
          <w:b/>
          <w:lang w:val="en-GB" w:eastAsia="zh-CN"/>
        </w:rPr>
        <w:t xml:space="preserve"> not be mandated to run on UL/DL BWPs with same index.</w:t>
      </w:r>
    </w:p>
    <w:p w:rsidR="00B96953" w:rsidRDefault="00B96953" w:rsidP="00C126B5">
      <w:pPr>
        <w:jc w:val="both"/>
        <w:rPr>
          <w:rFonts w:eastAsia="MS Mincho"/>
          <w:b/>
          <w:lang w:val="en-GB" w:eastAsia="zh-CN"/>
        </w:rPr>
      </w:pPr>
    </w:p>
    <w:p w:rsidR="00B96953" w:rsidRDefault="00B96953" w:rsidP="00C126B5">
      <w:pPr>
        <w:jc w:val="both"/>
        <w:rPr>
          <w:rFonts w:eastAsia="MS Mincho"/>
          <w:lang w:val="en-GB" w:eastAsia="zh-CN"/>
        </w:rPr>
      </w:pPr>
      <w:r w:rsidRPr="00B96953">
        <w:rPr>
          <w:rFonts w:eastAsia="MS Mincho"/>
          <w:lang w:val="en-GB" w:eastAsia="zh-CN"/>
        </w:rPr>
        <w:t>It results from all above observations that</w:t>
      </w:r>
      <w:r>
        <w:rPr>
          <w:rFonts w:eastAsia="MS Mincho"/>
          <w:lang w:val="en-GB" w:eastAsia="zh-CN"/>
        </w:rPr>
        <w:t xml:space="preserve"> a contention-free random access procedure shall not be mandated to run on UL/DL BWPs with same index.</w:t>
      </w:r>
    </w:p>
    <w:p w:rsidR="0014747D" w:rsidRDefault="0014747D" w:rsidP="00C126B5">
      <w:pPr>
        <w:jc w:val="both"/>
        <w:rPr>
          <w:rFonts w:eastAsia="MS Mincho"/>
          <w:lang w:val="en-GB" w:eastAsia="zh-CN"/>
        </w:rPr>
      </w:pPr>
    </w:p>
    <w:p w:rsidR="00B96953" w:rsidRDefault="00B96953" w:rsidP="00B96953">
      <w:pPr>
        <w:jc w:val="both"/>
        <w:rPr>
          <w:rFonts w:eastAsia="MS Mincho"/>
          <w:b/>
          <w:lang w:val="en-GB" w:eastAsia="zh-CN"/>
        </w:rPr>
      </w:pPr>
      <w:r>
        <w:rPr>
          <w:rFonts w:eastAsia="MS Mincho"/>
          <w:b/>
          <w:lang w:val="en-GB" w:eastAsia="zh-CN"/>
        </w:rPr>
        <w:t>Proposal 1:</w:t>
      </w:r>
      <w:r w:rsidRPr="00C126B5">
        <w:rPr>
          <w:rFonts w:eastAsia="MS Mincho"/>
          <w:b/>
          <w:lang w:val="en-GB" w:eastAsia="zh-CN"/>
        </w:rPr>
        <w:t xml:space="preserve">  </w:t>
      </w:r>
      <w:r>
        <w:rPr>
          <w:rFonts w:eastAsia="MS Mincho"/>
          <w:b/>
          <w:lang w:val="en-GB" w:eastAsia="zh-CN"/>
        </w:rPr>
        <w:t>A</w:t>
      </w:r>
      <w:r w:rsidRPr="00B96953">
        <w:rPr>
          <w:rFonts w:eastAsia="MS Mincho"/>
          <w:b/>
          <w:lang w:val="en-GB" w:eastAsia="zh-CN"/>
        </w:rPr>
        <w:t xml:space="preserve"> contention-free random access procedure shall not be mandate</w:t>
      </w:r>
      <w:r>
        <w:rPr>
          <w:rFonts w:eastAsia="MS Mincho"/>
          <w:b/>
          <w:lang w:val="en-GB" w:eastAsia="zh-CN"/>
        </w:rPr>
        <w:t>d</w:t>
      </w:r>
      <w:r w:rsidRPr="00B96953">
        <w:rPr>
          <w:rFonts w:eastAsia="MS Mincho"/>
          <w:b/>
          <w:lang w:val="en-GB" w:eastAsia="zh-CN"/>
        </w:rPr>
        <w:t xml:space="preserve"> to run on UL/DL BWPs with same index</w:t>
      </w:r>
      <w:r w:rsidRPr="00C126B5">
        <w:rPr>
          <w:rFonts w:eastAsia="MS Mincho"/>
          <w:b/>
          <w:lang w:val="en-GB" w:eastAsia="zh-CN"/>
        </w:rPr>
        <w:t>.</w:t>
      </w:r>
    </w:p>
    <w:p w:rsidR="00B96953" w:rsidRDefault="00C86F90" w:rsidP="00B96953">
      <w:pPr>
        <w:pStyle w:val="20"/>
        <w:numPr>
          <w:ilvl w:val="1"/>
          <w:numId w:val="1"/>
        </w:numPr>
        <w:ind w:left="562" w:hanging="562"/>
      </w:pPr>
      <w:r>
        <w:t>Fallback to contention-based</w:t>
      </w:r>
    </w:p>
    <w:p w:rsidR="00C86F90" w:rsidRDefault="00C86F90" w:rsidP="00C126B5">
      <w:pPr>
        <w:jc w:val="both"/>
        <w:rPr>
          <w:rFonts w:eastAsia="MS Mincho"/>
          <w:lang w:val="en-GB" w:eastAsia="zh-CN"/>
        </w:rPr>
      </w:pPr>
      <w:r w:rsidRPr="00C86F90">
        <w:rPr>
          <w:rFonts w:eastAsia="MS Mincho"/>
          <w:lang w:val="en-GB" w:eastAsia="zh-CN"/>
        </w:rPr>
        <w:t>One key issue r</w:t>
      </w:r>
      <w:r>
        <w:rPr>
          <w:rFonts w:eastAsia="MS Mincho"/>
          <w:lang w:val="en-GB" w:eastAsia="zh-CN"/>
        </w:rPr>
        <w:t xml:space="preserve">aised by opponents of </w:t>
      </w:r>
      <w:r w:rsidRPr="00C86F90">
        <w:rPr>
          <w:rFonts w:eastAsia="MS Mincho"/>
          <w:lang w:val="en-GB" w:eastAsia="zh-CN"/>
        </w:rPr>
        <w:t xml:space="preserve">proposal </w:t>
      </w:r>
      <w:r>
        <w:rPr>
          <w:rFonts w:eastAsia="MS Mincho"/>
          <w:lang w:val="en-GB" w:eastAsia="zh-CN"/>
        </w:rPr>
        <w:t xml:space="preserve">1 </w:t>
      </w:r>
      <w:r w:rsidRPr="00C86F90">
        <w:rPr>
          <w:rFonts w:eastAsia="MS Mincho"/>
          <w:lang w:val="en-GB" w:eastAsia="zh-CN"/>
        </w:rPr>
        <w:t>is that, for the case whe</w:t>
      </w:r>
      <w:r>
        <w:rPr>
          <w:rFonts w:eastAsia="MS Mincho"/>
          <w:lang w:val="en-GB" w:eastAsia="zh-CN"/>
        </w:rPr>
        <w:t xml:space="preserve">re the CFRA falls back to CBRA, the MAC entity may need to switch the DL BWP </w:t>
      </w:r>
      <w:r w:rsidRPr="00C86F90">
        <w:rPr>
          <w:rFonts w:eastAsia="MS Mincho"/>
          <w:i/>
          <w:lang w:val="en-GB" w:eastAsia="zh-CN"/>
        </w:rPr>
        <w:t>during</w:t>
      </w:r>
      <w:r>
        <w:rPr>
          <w:rFonts w:eastAsia="MS Mincho"/>
          <w:lang w:val="en-GB" w:eastAsia="zh-CN"/>
        </w:rPr>
        <w:t xml:space="preserve"> the random access procedure. Such CBRA </w:t>
      </w:r>
      <w:proofErr w:type="spellStart"/>
      <w:r>
        <w:rPr>
          <w:rFonts w:eastAsia="MS Mincho"/>
          <w:lang w:val="en-GB" w:eastAsia="zh-CN"/>
        </w:rPr>
        <w:t>fallback</w:t>
      </w:r>
      <w:proofErr w:type="spellEnd"/>
      <w:r>
        <w:rPr>
          <w:rFonts w:eastAsia="MS Mincho"/>
          <w:lang w:val="en-GB" w:eastAsia="zh-CN"/>
        </w:rPr>
        <w:t xml:space="preserve"> may occur for CFRA triggered by reconfiguration with sync or BFR.</w:t>
      </w:r>
      <w:r w:rsidR="009128EC">
        <w:rPr>
          <w:rFonts w:eastAsia="MS Mincho"/>
          <w:lang w:val="en-GB" w:eastAsia="zh-CN"/>
        </w:rPr>
        <w:t xml:space="preserve"> However, it is obvious that</w:t>
      </w:r>
      <w:r w:rsidR="0014747D">
        <w:rPr>
          <w:rFonts w:eastAsia="MS Mincho"/>
          <w:lang w:val="en-GB" w:eastAsia="zh-CN"/>
        </w:rPr>
        <w:t xml:space="preserve"> the purpose of CFRA is to significantly increase the chances of </w:t>
      </w:r>
      <w:r w:rsidR="0041547F">
        <w:rPr>
          <w:rFonts w:eastAsia="MS Mincho"/>
          <w:lang w:val="en-GB" w:eastAsia="zh-CN"/>
        </w:rPr>
        <w:t xml:space="preserve">the random access </w:t>
      </w:r>
      <w:r w:rsidR="0014747D">
        <w:rPr>
          <w:rFonts w:eastAsia="MS Mincho"/>
          <w:lang w:val="en-GB" w:eastAsia="zh-CN"/>
        </w:rPr>
        <w:t xml:space="preserve">success. As a result, it is expected that the CFRA is successful most of the time and the CBRA </w:t>
      </w:r>
      <w:proofErr w:type="spellStart"/>
      <w:r w:rsidR="0014747D">
        <w:rPr>
          <w:rFonts w:eastAsia="MS Mincho"/>
          <w:lang w:val="en-GB" w:eastAsia="zh-CN"/>
        </w:rPr>
        <w:t>fallback</w:t>
      </w:r>
      <w:proofErr w:type="spellEnd"/>
      <w:r w:rsidR="0014747D">
        <w:rPr>
          <w:rFonts w:eastAsia="MS Mincho"/>
          <w:lang w:val="en-GB" w:eastAsia="zh-CN"/>
        </w:rPr>
        <w:t xml:space="preserve"> is only marginal. Therefore, we think that</w:t>
      </w:r>
      <w:r w:rsidR="0041547F">
        <w:rPr>
          <w:rFonts w:eastAsia="MS Mincho"/>
          <w:lang w:val="en-GB" w:eastAsia="zh-CN"/>
        </w:rPr>
        <w:t>,</w:t>
      </w:r>
      <w:r w:rsidR="0014747D">
        <w:rPr>
          <w:rFonts w:eastAsia="MS Mincho"/>
          <w:lang w:val="en-GB" w:eastAsia="zh-CN"/>
        </w:rPr>
        <w:t xml:space="preserve"> </w:t>
      </w:r>
      <w:r w:rsidR="0041547F">
        <w:rPr>
          <w:rFonts w:eastAsia="MS Mincho"/>
          <w:lang w:val="en-GB" w:eastAsia="zh-CN"/>
        </w:rPr>
        <w:t xml:space="preserve">for a contention-free random access procedure, </w:t>
      </w:r>
      <w:r w:rsidR="0014747D">
        <w:rPr>
          <w:rFonts w:eastAsia="MS Mincho"/>
          <w:lang w:val="en-GB" w:eastAsia="zh-CN"/>
        </w:rPr>
        <w:t xml:space="preserve">switching the DL BWP </w:t>
      </w:r>
      <w:r w:rsidR="0041547F">
        <w:rPr>
          <w:rFonts w:eastAsia="MS Mincho"/>
          <w:lang w:val="en-GB" w:eastAsia="zh-CN"/>
        </w:rPr>
        <w:t xml:space="preserve">when falling back to contention-based is </w:t>
      </w:r>
      <w:r w:rsidR="006C69A9">
        <w:rPr>
          <w:rFonts w:eastAsia="MS Mincho"/>
          <w:lang w:val="en-GB" w:eastAsia="zh-CN"/>
        </w:rPr>
        <w:t>quite</w:t>
      </w:r>
      <w:r w:rsidR="0041547F">
        <w:rPr>
          <w:rFonts w:eastAsia="MS Mincho"/>
          <w:lang w:val="en-GB" w:eastAsia="zh-CN"/>
        </w:rPr>
        <w:t xml:space="preserve"> acceptable</w:t>
      </w:r>
      <w:r w:rsidR="006C69A9">
        <w:rPr>
          <w:rFonts w:eastAsia="MS Mincho"/>
          <w:lang w:val="en-GB" w:eastAsia="zh-CN"/>
        </w:rPr>
        <w:t>.</w:t>
      </w:r>
      <w:r w:rsidR="0041547F">
        <w:rPr>
          <w:rFonts w:eastAsia="MS Mincho"/>
          <w:lang w:val="en-GB" w:eastAsia="zh-CN"/>
        </w:rPr>
        <w:t xml:space="preserve"> </w:t>
      </w:r>
    </w:p>
    <w:p w:rsidR="0041547F" w:rsidRDefault="0041547F" w:rsidP="006C69A9">
      <w:pPr>
        <w:spacing w:before="120"/>
        <w:jc w:val="both"/>
        <w:rPr>
          <w:rFonts w:eastAsia="MS Mincho"/>
          <w:b/>
          <w:lang w:val="en-GB" w:eastAsia="zh-CN"/>
        </w:rPr>
      </w:pPr>
      <w:r>
        <w:rPr>
          <w:rFonts w:eastAsia="MS Mincho"/>
          <w:b/>
          <w:lang w:val="en-GB" w:eastAsia="zh-CN"/>
        </w:rPr>
        <w:t>Proposal 2:</w:t>
      </w:r>
      <w:r w:rsidRPr="00C126B5">
        <w:rPr>
          <w:rFonts w:eastAsia="MS Mincho"/>
          <w:b/>
          <w:lang w:val="en-GB" w:eastAsia="zh-CN"/>
        </w:rPr>
        <w:t xml:space="preserve">  </w:t>
      </w:r>
      <w:r>
        <w:rPr>
          <w:rFonts w:eastAsia="MS Mincho"/>
          <w:b/>
          <w:lang w:val="en-GB" w:eastAsia="zh-CN"/>
        </w:rPr>
        <w:t>A</w:t>
      </w:r>
      <w:r w:rsidRPr="00B96953">
        <w:rPr>
          <w:rFonts w:eastAsia="MS Mincho"/>
          <w:b/>
          <w:lang w:val="en-GB" w:eastAsia="zh-CN"/>
        </w:rPr>
        <w:t xml:space="preserve"> contention-free random access procedure </w:t>
      </w:r>
      <w:r w:rsidR="00EE13B0">
        <w:rPr>
          <w:rFonts w:eastAsia="MS Mincho"/>
          <w:b/>
          <w:lang w:val="en-GB" w:eastAsia="zh-CN"/>
        </w:rPr>
        <w:t xml:space="preserve">only </w:t>
      </w:r>
      <w:r>
        <w:rPr>
          <w:rFonts w:eastAsia="MS Mincho"/>
          <w:b/>
          <w:lang w:val="en-GB" w:eastAsia="zh-CN"/>
        </w:rPr>
        <w:t xml:space="preserve">switches, if needed, its active DL BWP to the DL BWP linked with the active UL BWP upon CBRA </w:t>
      </w:r>
      <w:proofErr w:type="spellStart"/>
      <w:r>
        <w:rPr>
          <w:rFonts w:eastAsia="MS Mincho"/>
          <w:b/>
          <w:lang w:val="en-GB" w:eastAsia="zh-CN"/>
        </w:rPr>
        <w:t>fallback</w:t>
      </w:r>
      <w:proofErr w:type="spellEnd"/>
      <w:r>
        <w:rPr>
          <w:rFonts w:eastAsia="MS Mincho"/>
          <w:b/>
          <w:lang w:val="en-GB" w:eastAsia="zh-CN"/>
        </w:rPr>
        <w:t>.</w:t>
      </w:r>
    </w:p>
    <w:p w:rsidR="009A08D3" w:rsidRDefault="004454B1" w:rsidP="006C69A9">
      <w:pPr>
        <w:spacing w:before="120"/>
        <w:jc w:val="both"/>
        <w:rPr>
          <w:lang w:val="en-GB"/>
        </w:rPr>
      </w:pPr>
      <w:r>
        <w:rPr>
          <w:rFonts w:eastAsia="MS Mincho"/>
          <w:lang w:val="en-GB" w:eastAsia="zh-CN"/>
        </w:rPr>
        <w:t xml:space="preserve">In the current random access procedure a CBRA </w:t>
      </w:r>
      <w:proofErr w:type="spellStart"/>
      <w:r>
        <w:rPr>
          <w:rFonts w:eastAsia="MS Mincho"/>
          <w:lang w:val="en-GB" w:eastAsia="zh-CN"/>
        </w:rPr>
        <w:t>fallback</w:t>
      </w:r>
      <w:proofErr w:type="spellEnd"/>
      <w:r>
        <w:rPr>
          <w:rFonts w:eastAsia="MS Mincho"/>
          <w:lang w:val="en-GB" w:eastAsia="zh-CN"/>
        </w:rPr>
        <w:t xml:space="preserve"> can be followed by a CFRA (re)attempt if one of the candidate SSBs or CSI-RSs now meets the RSRP threshold criterion. </w:t>
      </w:r>
      <w:r w:rsidR="006C69A9">
        <w:rPr>
          <w:rFonts w:eastAsia="MS Mincho"/>
          <w:lang w:val="en-GB" w:eastAsia="zh-CN"/>
        </w:rPr>
        <w:t xml:space="preserve">Here we can either force the UE to remain with CBRA, once a </w:t>
      </w:r>
      <w:proofErr w:type="spellStart"/>
      <w:r w:rsidR="006C69A9">
        <w:rPr>
          <w:rFonts w:eastAsia="MS Mincho"/>
          <w:lang w:val="en-GB" w:eastAsia="zh-CN"/>
        </w:rPr>
        <w:t>fallback</w:t>
      </w:r>
      <w:proofErr w:type="spellEnd"/>
      <w:r w:rsidR="006C69A9">
        <w:rPr>
          <w:rFonts w:eastAsia="MS Mincho"/>
          <w:lang w:val="en-GB" w:eastAsia="zh-CN"/>
        </w:rPr>
        <w:t xml:space="preserve"> has occurred, in which case, no further BWP switch is foreseen either. Or we can </w:t>
      </w:r>
      <w:r w:rsidR="00E64D86">
        <w:rPr>
          <w:rFonts w:eastAsia="MS Mincho"/>
          <w:lang w:val="en-GB" w:eastAsia="zh-CN"/>
        </w:rPr>
        <w:t xml:space="preserve">leave the </w:t>
      </w:r>
      <w:r w:rsidR="006C69A9">
        <w:rPr>
          <w:rFonts w:eastAsia="MS Mincho"/>
          <w:lang w:val="en-GB" w:eastAsia="zh-CN"/>
        </w:rPr>
        <w:t>flexibility, as currently specified, to go back and forth from CFRA to CBRA. This would however need the UE to also switch DL BWP back from the “paired” DL BWP for CBRA to the (</w:t>
      </w:r>
      <w:r w:rsidR="009A08D3">
        <w:rPr>
          <w:rFonts w:eastAsia="MS Mincho"/>
          <w:lang w:val="en-GB" w:eastAsia="zh-CN"/>
        </w:rPr>
        <w:t xml:space="preserve">potentially </w:t>
      </w:r>
      <w:r w:rsidR="006C69A9">
        <w:rPr>
          <w:rFonts w:eastAsia="MS Mincho"/>
          <w:lang w:val="en-GB" w:eastAsia="zh-CN"/>
        </w:rPr>
        <w:t>different) DL BWP configured</w:t>
      </w:r>
      <w:r w:rsidR="009A08D3">
        <w:rPr>
          <w:rFonts w:eastAsia="MS Mincho"/>
          <w:lang w:val="en-GB" w:eastAsia="zh-CN"/>
        </w:rPr>
        <w:t xml:space="preserve"> </w:t>
      </w:r>
      <w:r w:rsidR="00E64D86">
        <w:rPr>
          <w:rFonts w:eastAsia="MS Mincho"/>
          <w:lang w:val="en-GB" w:eastAsia="zh-CN"/>
        </w:rPr>
        <w:t xml:space="preserve">for CFRA </w:t>
      </w:r>
      <w:r w:rsidR="009A08D3">
        <w:rPr>
          <w:rFonts w:eastAsia="MS Mincho"/>
          <w:lang w:val="en-GB" w:eastAsia="zh-CN"/>
        </w:rPr>
        <w:t>(</w:t>
      </w:r>
      <w:r w:rsidR="009A08D3" w:rsidRPr="009A08D3">
        <w:rPr>
          <w:lang w:val="en-GB"/>
        </w:rPr>
        <w:t xml:space="preserve">via </w:t>
      </w:r>
      <w:proofErr w:type="spellStart"/>
      <w:r w:rsidR="009A08D3" w:rsidRPr="009A08D3">
        <w:rPr>
          <w:i/>
          <w:lang w:val="en-GB"/>
        </w:rPr>
        <w:t>recoverySearchSpaceI</w:t>
      </w:r>
      <w:r w:rsidR="00FD513F">
        <w:rPr>
          <w:i/>
          <w:lang w:val="en-GB"/>
        </w:rPr>
        <w:t>d</w:t>
      </w:r>
      <w:proofErr w:type="spellEnd"/>
      <w:r w:rsidR="009A08D3">
        <w:rPr>
          <w:rFonts w:eastAsia="MS Mincho"/>
          <w:lang w:val="en-GB" w:eastAsia="zh-CN"/>
        </w:rPr>
        <w:t xml:space="preserve"> in </w:t>
      </w:r>
      <w:proofErr w:type="spellStart"/>
      <w:r w:rsidR="009A08D3" w:rsidRPr="009B0A4B">
        <w:rPr>
          <w:i/>
          <w:lang w:val="en-GB"/>
        </w:rPr>
        <w:t>BeamFailureRecoveryConfig</w:t>
      </w:r>
      <w:proofErr w:type="spellEnd"/>
      <w:r w:rsidR="00E64D86">
        <w:rPr>
          <w:i/>
          <w:lang w:val="en-GB"/>
        </w:rPr>
        <w:t xml:space="preserve"> </w:t>
      </w:r>
      <w:r w:rsidR="00E64D86">
        <w:rPr>
          <w:lang w:val="en-GB"/>
        </w:rPr>
        <w:t xml:space="preserve">or </w:t>
      </w:r>
      <w:proofErr w:type="spellStart"/>
      <w:r w:rsidR="00E64D86" w:rsidRPr="00495B67">
        <w:rPr>
          <w:i/>
          <w:szCs w:val="20"/>
          <w:lang w:val="en-GB" w:eastAsia="ja-JP"/>
        </w:rPr>
        <w:t>firstActiveDownlinkBWP</w:t>
      </w:r>
      <w:proofErr w:type="spellEnd"/>
      <w:r w:rsidR="00E64D86" w:rsidRPr="00495B67">
        <w:rPr>
          <w:i/>
          <w:szCs w:val="20"/>
          <w:lang w:val="en-GB" w:eastAsia="ja-JP"/>
        </w:rPr>
        <w:t>-Id</w:t>
      </w:r>
      <w:r w:rsidR="00E64D86">
        <w:rPr>
          <w:szCs w:val="20"/>
          <w:lang w:val="en-GB" w:eastAsia="ja-JP"/>
        </w:rPr>
        <w:t xml:space="preserve"> in </w:t>
      </w:r>
      <w:proofErr w:type="spellStart"/>
      <w:r w:rsidR="00E64D86" w:rsidRPr="00495B67">
        <w:rPr>
          <w:i/>
          <w:szCs w:val="20"/>
          <w:lang w:val="en-GB" w:eastAsia="ja-JP"/>
        </w:rPr>
        <w:t>reconfigurationWithSync</w:t>
      </w:r>
      <w:proofErr w:type="spellEnd"/>
      <w:r w:rsidR="00E64D86">
        <w:rPr>
          <w:szCs w:val="20"/>
          <w:lang w:val="en-GB" w:eastAsia="ja-JP"/>
        </w:rPr>
        <w:t>)</w:t>
      </w:r>
      <w:r w:rsidR="009A08D3">
        <w:rPr>
          <w:lang w:val="en-GB"/>
        </w:rPr>
        <w:t>.</w:t>
      </w:r>
    </w:p>
    <w:p w:rsidR="00E64D86" w:rsidRDefault="009A08D3" w:rsidP="006C69A9">
      <w:pPr>
        <w:spacing w:before="120"/>
        <w:jc w:val="both"/>
        <w:rPr>
          <w:lang w:val="en-GB"/>
        </w:rPr>
      </w:pPr>
      <w:r>
        <w:rPr>
          <w:lang w:val="en-GB"/>
        </w:rPr>
        <w:t xml:space="preserve">We think such back-and-forth behaviour, although theoretically allowed in the specification, is expected to be even more marginal than the simple CBRA </w:t>
      </w:r>
      <w:proofErr w:type="spellStart"/>
      <w:r>
        <w:rPr>
          <w:lang w:val="en-GB"/>
        </w:rPr>
        <w:t>fallback</w:t>
      </w:r>
      <w:proofErr w:type="spellEnd"/>
      <w:r>
        <w:rPr>
          <w:lang w:val="en-GB"/>
        </w:rPr>
        <w:t xml:space="preserve">. Hence we see no reason for optimizing </w:t>
      </w:r>
      <w:r w:rsidR="00E64D86">
        <w:rPr>
          <w:lang w:val="en-GB"/>
        </w:rPr>
        <w:t xml:space="preserve">and increasing the complexity of </w:t>
      </w:r>
      <w:r>
        <w:rPr>
          <w:lang w:val="en-GB"/>
        </w:rPr>
        <w:t xml:space="preserve">the BWP switching specification to prevent from it to happen, and suggest just letting the UE switch its DL BWP to the DL BWP implicitly </w:t>
      </w:r>
      <w:r w:rsidR="00E64D86">
        <w:rPr>
          <w:lang w:val="en-GB"/>
        </w:rPr>
        <w:t xml:space="preserve">(BFR) </w:t>
      </w:r>
      <w:r>
        <w:rPr>
          <w:lang w:val="en-GB"/>
        </w:rPr>
        <w:t xml:space="preserve">or explicitly </w:t>
      </w:r>
      <w:r w:rsidR="00E64D86">
        <w:rPr>
          <w:lang w:val="en-GB"/>
        </w:rPr>
        <w:t xml:space="preserve">(reconfiguration with sync) </w:t>
      </w:r>
      <w:r>
        <w:rPr>
          <w:lang w:val="en-GB"/>
        </w:rPr>
        <w:t xml:space="preserve">indicated </w:t>
      </w:r>
      <w:r w:rsidR="00495B67">
        <w:rPr>
          <w:lang w:val="en-GB"/>
        </w:rPr>
        <w:t xml:space="preserve">by </w:t>
      </w:r>
      <w:r w:rsidR="00E64D86">
        <w:rPr>
          <w:lang w:val="en-GB"/>
        </w:rPr>
        <w:t>RRC.</w:t>
      </w:r>
    </w:p>
    <w:p w:rsidR="00B06C09" w:rsidRPr="00B06C09" w:rsidRDefault="00A039E6" w:rsidP="006C69A9">
      <w:pPr>
        <w:spacing w:before="120"/>
        <w:jc w:val="both"/>
        <w:rPr>
          <w:rFonts w:eastAsia="MS Mincho"/>
          <w:b/>
          <w:lang w:val="en-GB" w:eastAsia="zh-CN"/>
        </w:rPr>
      </w:pPr>
      <w:r w:rsidRPr="00B06C09">
        <w:rPr>
          <w:rFonts w:eastAsia="MS Mincho"/>
          <w:b/>
          <w:lang w:val="en-GB" w:eastAsia="zh-CN"/>
        </w:rPr>
        <w:t xml:space="preserve">Proposal 3:  </w:t>
      </w:r>
      <w:r w:rsidR="00B06C09" w:rsidRPr="00B06C09">
        <w:rPr>
          <w:rFonts w:eastAsia="MS Mincho"/>
          <w:b/>
          <w:lang w:val="en-GB" w:eastAsia="zh-CN"/>
        </w:rPr>
        <w:t xml:space="preserve">For contention-free attempts, the </w:t>
      </w:r>
      <w:r w:rsidRPr="00B06C09">
        <w:rPr>
          <w:rFonts w:eastAsia="MS Mincho"/>
          <w:b/>
          <w:lang w:val="en-GB" w:eastAsia="zh-CN"/>
        </w:rPr>
        <w:t xml:space="preserve">random access procedure </w:t>
      </w:r>
      <w:r w:rsidR="00B06C09" w:rsidRPr="00B06C09">
        <w:rPr>
          <w:rFonts w:eastAsia="MS Mincho"/>
          <w:b/>
          <w:lang w:val="en-GB" w:eastAsia="zh-CN"/>
        </w:rPr>
        <w:t>runs on:</w:t>
      </w:r>
    </w:p>
    <w:p w:rsidR="00B06C09" w:rsidRPr="00B06C09" w:rsidRDefault="00B06C09" w:rsidP="00B6673D">
      <w:pPr>
        <w:pStyle w:val="af"/>
        <w:numPr>
          <w:ilvl w:val="0"/>
          <w:numId w:val="20"/>
        </w:numPr>
        <w:spacing w:before="120" w:line="276" w:lineRule="auto"/>
        <w:jc w:val="both"/>
        <w:rPr>
          <w:b/>
          <w:lang w:eastAsia="ja-JP"/>
        </w:rPr>
      </w:pPr>
      <w:r w:rsidRPr="00B06C09">
        <w:rPr>
          <w:b/>
          <w:lang w:eastAsia="zh-CN"/>
        </w:rPr>
        <w:t xml:space="preserve">PDCCH order: </w:t>
      </w:r>
      <w:r w:rsidR="00E64D86" w:rsidRPr="00B06C09">
        <w:rPr>
          <w:b/>
          <w:lang w:eastAsia="zh-CN"/>
        </w:rPr>
        <w:t xml:space="preserve">the </w:t>
      </w:r>
      <w:r w:rsidRPr="00B06C09">
        <w:rPr>
          <w:b/>
          <w:lang w:eastAsia="zh-CN"/>
        </w:rPr>
        <w:t xml:space="preserve">current </w:t>
      </w:r>
      <w:r w:rsidR="00B6673D">
        <w:rPr>
          <w:b/>
          <w:lang w:eastAsia="zh-CN"/>
        </w:rPr>
        <w:t>active DL BWP</w:t>
      </w:r>
    </w:p>
    <w:p w:rsidR="00B06C09" w:rsidRPr="00B06C09" w:rsidRDefault="00B06C09" w:rsidP="00B6673D">
      <w:pPr>
        <w:pStyle w:val="af"/>
        <w:numPr>
          <w:ilvl w:val="0"/>
          <w:numId w:val="20"/>
        </w:numPr>
        <w:spacing w:before="120" w:line="276" w:lineRule="auto"/>
        <w:jc w:val="both"/>
        <w:rPr>
          <w:b/>
          <w:lang w:eastAsia="ja-JP"/>
        </w:rPr>
      </w:pPr>
      <w:r w:rsidRPr="00B06C09">
        <w:rPr>
          <w:b/>
          <w:lang w:eastAsia="zh-CN"/>
        </w:rPr>
        <w:t xml:space="preserve">BFR: the </w:t>
      </w:r>
      <w:r w:rsidR="00A039E6" w:rsidRPr="00B06C09">
        <w:rPr>
          <w:b/>
          <w:lang w:eastAsia="zh-CN"/>
        </w:rPr>
        <w:t xml:space="preserve">DL BWP </w:t>
      </w:r>
      <w:r w:rsidRPr="00B06C09">
        <w:rPr>
          <w:b/>
          <w:lang w:eastAsia="zh-CN"/>
        </w:rPr>
        <w:t xml:space="preserve">associated with the </w:t>
      </w:r>
      <w:proofErr w:type="spellStart"/>
      <w:r w:rsidR="00FD513F">
        <w:rPr>
          <w:b/>
          <w:i/>
        </w:rPr>
        <w:t>recoverySearchSpaceId</w:t>
      </w:r>
      <w:proofErr w:type="spellEnd"/>
      <w:r w:rsidRPr="00B06C09">
        <w:rPr>
          <w:b/>
          <w:lang w:eastAsia="zh-CN"/>
        </w:rPr>
        <w:t xml:space="preserve"> in </w:t>
      </w:r>
      <w:proofErr w:type="spellStart"/>
      <w:r w:rsidRPr="00B06C09">
        <w:rPr>
          <w:b/>
          <w:i/>
        </w:rPr>
        <w:t>BeamFailureRecoveryConfig</w:t>
      </w:r>
      <w:proofErr w:type="spellEnd"/>
    </w:p>
    <w:p w:rsidR="00B06C09" w:rsidRPr="00B06C09" w:rsidRDefault="00B06C09" w:rsidP="00B6673D">
      <w:pPr>
        <w:pStyle w:val="af"/>
        <w:numPr>
          <w:ilvl w:val="0"/>
          <w:numId w:val="20"/>
        </w:numPr>
        <w:spacing w:before="120" w:line="276" w:lineRule="auto"/>
        <w:jc w:val="both"/>
        <w:rPr>
          <w:b/>
          <w:lang w:eastAsia="ja-JP"/>
        </w:rPr>
      </w:pPr>
      <w:r w:rsidRPr="00B06C09">
        <w:rPr>
          <w:b/>
        </w:rPr>
        <w:t xml:space="preserve">Reconfiguration with sync: the DL BWP with index </w:t>
      </w:r>
      <w:proofErr w:type="spellStart"/>
      <w:r w:rsidRPr="00B06C09">
        <w:rPr>
          <w:b/>
          <w:i/>
          <w:lang w:eastAsia="ja-JP"/>
        </w:rPr>
        <w:t>firstActiveDownlinkBWP</w:t>
      </w:r>
      <w:proofErr w:type="spellEnd"/>
      <w:r w:rsidRPr="00B06C09">
        <w:rPr>
          <w:b/>
          <w:i/>
          <w:lang w:eastAsia="ja-JP"/>
        </w:rPr>
        <w:t>-Id</w:t>
      </w:r>
      <w:r w:rsidRPr="00B06C09">
        <w:rPr>
          <w:b/>
          <w:lang w:eastAsia="ja-JP"/>
        </w:rPr>
        <w:t xml:space="preserve"> in </w:t>
      </w:r>
      <w:proofErr w:type="spellStart"/>
      <w:r w:rsidRPr="00B06C09">
        <w:rPr>
          <w:b/>
          <w:i/>
          <w:lang w:eastAsia="ja-JP"/>
        </w:rPr>
        <w:t>reconfigurationWithSync</w:t>
      </w:r>
      <w:proofErr w:type="spellEnd"/>
      <w:r w:rsidRPr="00B06C09">
        <w:rPr>
          <w:b/>
          <w:lang w:eastAsia="ja-JP"/>
        </w:rPr>
        <w:t>.</w:t>
      </w:r>
    </w:p>
    <w:p w:rsidR="00FB3521" w:rsidRDefault="00FB3521" w:rsidP="00FB3521">
      <w:pPr>
        <w:pStyle w:val="1"/>
        <w:jc w:val="both"/>
      </w:pPr>
      <w:r>
        <w:t>Conclusion</w:t>
      </w:r>
    </w:p>
    <w:p w:rsidR="00F020CE" w:rsidRDefault="00F020CE" w:rsidP="00F020CE">
      <w:pPr>
        <w:spacing w:before="240"/>
        <w:jc w:val="both"/>
        <w:rPr>
          <w:rFonts w:eastAsia="宋体"/>
          <w:szCs w:val="20"/>
          <w:lang w:eastAsia="zh-CN"/>
        </w:rPr>
      </w:pPr>
      <w:r>
        <w:rPr>
          <w:lang w:eastAsia="ko-KR"/>
        </w:rPr>
        <w:t xml:space="preserve">This contribution </w:t>
      </w:r>
      <w:r w:rsidR="00C126B5">
        <w:rPr>
          <w:lang w:eastAsia="ko-KR"/>
        </w:rPr>
        <w:t>assesses the validity of t</w:t>
      </w:r>
      <w:r w:rsidR="00C126B5" w:rsidRPr="00C126B5">
        <w:rPr>
          <w:lang w:eastAsia="ko-KR"/>
        </w:rPr>
        <w:t xml:space="preserve">he latest agreed CR defining UE’s behavior regarding BWP switching upon Random Access procedure initiation </w:t>
      </w:r>
      <w:r w:rsidR="00C126B5">
        <w:rPr>
          <w:lang w:eastAsia="ko-KR"/>
        </w:rPr>
        <w:t>with respect to CFRA proc</w:t>
      </w:r>
      <w:r w:rsidR="00EE13B0">
        <w:rPr>
          <w:lang w:eastAsia="ko-KR"/>
        </w:rPr>
        <w:t xml:space="preserve">edures. It is concluded that </w:t>
      </w:r>
      <w:r w:rsidR="00C126B5">
        <w:rPr>
          <w:lang w:eastAsia="ko-KR"/>
        </w:rPr>
        <w:t>the CR bring</w:t>
      </w:r>
      <w:r w:rsidR="00063ACA">
        <w:rPr>
          <w:lang w:eastAsia="ko-KR"/>
        </w:rPr>
        <w:t>s</w:t>
      </w:r>
      <w:r w:rsidR="00C126B5">
        <w:rPr>
          <w:lang w:eastAsia="ko-KR"/>
        </w:rPr>
        <w:t xml:space="preserve"> significant limitations to the </w:t>
      </w:r>
      <w:r w:rsidR="00EE13B0">
        <w:rPr>
          <w:lang w:eastAsia="ko-KR"/>
        </w:rPr>
        <w:t>CFRA</w:t>
      </w:r>
      <w:r w:rsidR="00C126B5">
        <w:rPr>
          <w:lang w:eastAsia="ko-KR"/>
        </w:rPr>
        <w:t xml:space="preserve"> procedure</w:t>
      </w:r>
      <w:r w:rsidR="00EE13B0">
        <w:rPr>
          <w:lang w:eastAsia="ko-KR"/>
        </w:rPr>
        <w:t>s</w:t>
      </w:r>
      <w:r w:rsidR="00C126B5">
        <w:rPr>
          <w:lang w:eastAsia="ko-KR"/>
        </w:rPr>
        <w:t xml:space="preserve"> and contradicts the </w:t>
      </w:r>
      <w:r w:rsidR="00EE13B0">
        <w:rPr>
          <w:lang w:eastAsia="ko-KR"/>
        </w:rPr>
        <w:t>latest RAN2/RAN1 decisions on PDCCH order, reconfiguration with sync and beam failure recovery.</w:t>
      </w:r>
      <w:r w:rsidR="00C126B5">
        <w:rPr>
          <w:lang w:val="en-GB"/>
        </w:rPr>
        <w:t xml:space="preserve"> </w:t>
      </w:r>
      <w:r>
        <w:rPr>
          <w:rFonts w:eastAsia="宋体"/>
          <w:szCs w:val="20"/>
          <w:lang w:eastAsia="zh-CN"/>
        </w:rPr>
        <w:t>The resulting observations and proposal</w:t>
      </w:r>
      <w:r w:rsidR="00AF2DF1">
        <w:rPr>
          <w:rFonts w:eastAsia="宋体"/>
          <w:szCs w:val="20"/>
          <w:lang w:eastAsia="zh-CN"/>
        </w:rPr>
        <w:t>s</w:t>
      </w:r>
      <w:r>
        <w:rPr>
          <w:rFonts w:eastAsia="宋体"/>
          <w:szCs w:val="20"/>
          <w:lang w:eastAsia="zh-CN"/>
        </w:rPr>
        <w:t xml:space="preserve"> are as follows. We also provide a </w:t>
      </w:r>
      <w:r w:rsidR="00C126B5">
        <w:rPr>
          <w:rFonts w:eastAsia="宋体"/>
          <w:szCs w:val="20"/>
          <w:lang w:eastAsia="zh-CN"/>
        </w:rPr>
        <w:t xml:space="preserve">corresponding MAC CR in </w:t>
      </w:r>
      <w:r w:rsidR="00D92C40">
        <w:rPr>
          <w:rFonts w:eastAsia="宋体"/>
          <w:szCs w:val="20"/>
          <w:lang w:eastAsia="zh-CN"/>
        </w:rPr>
        <w:fldChar w:fldCharType="begin"/>
      </w:r>
      <w:r w:rsidR="00D92C40">
        <w:rPr>
          <w:rFonts w:eastAsia="宋体"/>
          <w:szCs w:val="20"/>
          <w:lang w:eastAsia="zh-CN"/>
        </w:rPr>
        <w:instrText xml:space="preserve"> REF _Ref513471170 \h </w:instrText>
      </w:r>
      <w:r w:rsidR="00D92C40">
        <w:rPr>
          <w:rFonts w:eastAsia="宋体"/>
          <w:szCs w:val="20"/>
          <w:lang w:eastAsia="zh-CN"/>
        </w:rPr>
      </w:r>
      <w:r w:rsidR="00D92C40">
        <w:rPr>
          <w:rFonts w:eastAsia="宋体"/>
          <w:szCs w:val="20"/>
          <w:lang w:eastAsia="zh-CN"/>
        </w:rPr>
        <w:fldChar w:fldCharType="separate"/>
      </w:r>
      <w:r w:rsidR="00D92C40">
        <w:t>[</w:t>
      </w:r>
      <w:r w:rsidR="00D92C40">
        <w:rPr>
          <w:noProof/>
        </w:rPr>
        <w:t>2</w:t>
      </w:r>
      <w:r w:rsidR="00D92C40">
        <w:rPr>
          <w:rFonts w:eastAsia="宋体"/>
          <w:szCs w:val="20"/>
          <w:lang w:eastAsia="zh-CN"/>
        </w:rPr>
        <w:fldChar w:fldCharType="end"/>
      </w:r>
      <w:r w:rsidR="00D92C40">
        <w:rPr>
          <w:rFonts w:eastAsia="宋体"/>
          <w:szCs w:val="20"/>
          <w:lang w:eastAsia="zh-CN"/>
        </w:rPr>
        <w:t>]</w:t>
      </w:r>
      <w:r>
        <w:rPr>
          <w:rFonts w:eastAsia="宋体"/>
          <w:szCs w:val="20"/>
          <w:lang w:eastAsia="zh-CN"/>
        </w:rPr>
        <w:t>.</w:t>
      </w:r>
    </w:p>
    <w:p w:rsidR="00712EB2" w:rsidRDefault="00712EB2" w:rsidP="008D022E">
      <w:pPr>
        <w:pStyle w:val="a0"/>
        <w:spacing w:before="120"/>
        <w:rPr>
          <w:b/>
          <w:lang w:eastAsia="zh-CN"/>
        </w:rPr>
      </w:pPr>
      <w:r w:rsidRPr="003B53EF">
        <w:rPr>
          <w:b/>
          <w:lang w:eastAsia="zh-CN"/>
        </w:rPr>
        <w:t xml:space="preserve">Observation 1: </w:t>
      </w:r>
      <w:r>
        <w:rPr>
          <w:b/>
          <w:lang w:eastAsia="zh-CN"/>
        </w:rPr>
        <w:t xml:space="preserve">For all CFRA cases, </w:t>
      </w:r>
      <w:r w:rsidRPr="003D0C86">
        <w:rPr>
          <w:b/>
          <w:lang w:eastAsia="zh-CN"/>
        </w:rPr>
        <w:t>the network is well aware of the current active DL BWP of the UE hence no ambiguity exists regarding in which DL BWP it should send the RAR</w:t>
      </w:r>
      <w:r w:rsidRPr="003B53EF">
        <w:rPr>
          <w:b/>
          <w:lang w:eastAsia="zh-CN"/>
        </w:rPr>
        <w:t>.</w:t>
      </w:r>
    </w:p>
    <w:p w:rsidR="00712EB2" w:rsidRDefault="00712EB2" w:rsidP="00712EB2">
      <w:pPr>
        <w:pStyle w:val="a0"/>
        <w:rPr>
          <w:b/>
          <w:lang w:eastAsia="zh-CN"/>
        </w:rPr>
      </w:pPr>
      <w:r>
        <w:rPr>
          <w:b/>
          <w:lang w:eastAsia="zh-CN"/>
        </w:rPr>
        <w:t>Observation 2</w:t>
      </w:r>
      <w:r w:rsidRPr="003B53EF">
        <w:rPr>
          <w:b/>
          <w:lang w:eastAsia="zh-CN"/>
        </w:rPr>
        <w:t>: UE-</w:t>
      </w:r>
      <w:r>
        <w:rPr>
          <w:b/>
          <w:lang w:eastAsia="zh-CN"/>
        </w:rPr>
        <w:t>triggered</w:t>
      </w:r>
      <w:r w:rsidRPr="003B53EF">
        <w:rPr>
          <w:b/>
          <w:lang w:eastAsia="zh-CN"/>
        </w:rPr>
        <w:t xml:space="preserve"> BWP switching should only apply when strictly necessary or if it provides a clear power saving benefit.</w:t>
      </w:r>
    </w:p>
    <w:p w:rsidR="00712EB2" w:rsidRDefault="00712EB2" w:rsidP="00712EB2">
      <w:pPr>
        <w:pStyle w:val="a0"/>
        <w:rPr>
          <w:b/>
          <w:lang w:eastAsia="zh-CN"/>
        </w:rPr>
      </w:pPr>
      <w:r>
        <w:rPr>
          <w:b/>
          <w:lang w:eastAsia="zh-CN"/>
        </w:rPr>
        <w:t>Observation 3</w:t>
      </w:r>
      <w:r w:rsidRPr="003B53EF">
        <w:rPr>
          <w:b/>
          <w:lang w:eastAsia="zh-CN"/>
        </w:rPr>
        <w:t xml:space="preserve">: </w:t>
      </w:r>
      <w:r>
        <w:rPr>
          <w:b/>
          <w:lang w:eastAsia="zh-CN"/>
        </w:rPr>
        <w:t>B</w:t>
      </w:r>
      <w:r w:rsidRPr="003853D7">
        <w:rPr>
          <w:b/>
          <w:lang w:eastAsia="zh-CN"/>
        </w:rPr>
        <w:t>ased on the current NR specifications, a UE can expect receiving a RAR from any active DL BWP in response to a preamble transmission in any active UL BWP, irrespective of whether the UL BWP linked with t</w:t>
      </w:r>
      <w:r>
        <w:rPr>
          <w:b/>
          <w:lang w:eastAsia="zh-CN"/>
        </w:rPr>
        <w:t xml:space="preserve">he current active DL BWP is </w:t>
      </w:r>
      <w:r w:rsidRPr="003853D7">
        <w:rPr>
          <w:b/>
          <w:lang w:eastAsia="zh-CN"/>
        </w:rPr>
        <w:t>configured with RACH resources</w:t>
      </w:r>
      <w:r w:rsidRPr="003B53EF">
        <w:rPr>
          <w:b/>
          <w:lang w:eastAsia="zh-CN"/>
        </w:rPr>
        <w:t>.</w:t>
      </w:r>
    </w:p>
    <w:p w:rsidR="00712EB2" w:rsidRPr="00712EB2" w:rsidRDefault="00712EB2" w:rsidP="00712EB2">
      <w:pPr>
        <w:pStyle w:val="a0"/>
        <w:rPr>
          <w:b/>
          <w:lang w:eastAsia="zh-CN"/>
        </w:rPr>
      </w:pPr>
      <w:r w:rsidRPr="00712EB2">
        <w:rPr>
          <w:b/>
          <w:lang w:eastAsia="zh-CN"/>
        </w:rPr>
        <w:lastRenderedPageBreak/>
        <w:t>Observation 4: A UE should not be required to switch its active DL BWP due to UL/DL BWP linkage when initiating contention-free RACH triggered by a PDCCH order.</w:t>
      </w:r>
    </w:p>
    <w:p w:rsidR="00712EB2" w:rsidRPr="00712EB2" w:rsidRDefault="00712EB2" w:rsidP="00712EB2">
      <w:pPr>
        <w:pStyle w:val="a0"/>
        <w:rPr>
          <w:b/>
          <w:lang w:eastAsia="zh-CN"/>
        </w:rPr>
      </w:pPr>
      <w:r w:rsidRPr="00712EB2">
        <w:rPr>
          <w:b/>
          <w:lang w:eastAsia="zh-CN"/>
        </w:rPr>
        <w:t>Observation 5: Requiring A UE to switch its active DL BWP due to UL/DL BWP linkage when initiating contention-free RACH triggered by a reconfiguration with sync contradicts RAN2 CP decision to leave full control and flexibility to the network to explicitly signal the specific UL and DL BWPs as the active BWPs.</w:t>
      </w:r>
    </w:p>
    <w:p w:rsidR="00885486" w:rsidRPr="00C267B4" w:rsidRDefault="00885486" w:rsidP="00885486">
      <w:pPr>
        <w:spacing w:before="120"/>
        <w:jc w:val="both"/>
        <w:rPr>
          <w:b/>
          <w:lang w:val="en-GB"/>
        </w:rPr>
      </w:pPr>
      <w:r w:rsidRPr="00C267B4">
        <w:rPr>
          <w:rFonts w:eastAsia="MS Mincho"/>
          <w:b/>
          <w:lang w:val="en-GB" w:eastAsia="zh-CN"/>
        </w:rPr>
        <w:t xml:space="preserve">Observation 6: </w:t>
      </w:r>
      <w:r>
        <w:rPr>
          <w:b/>
          <w:lang w:val="en-GB"/>
        </w:rPr>
        <w:t>T</w:t>
      </w:r>
      <w:r w:rsidRPr="00C267B4">
        <w:rPr>
          <w:b/>
          <w:lang w:val="en-GB"/>
        </w:rPr>
        <w:t xml:space="preserve">he current UL/DL BWP linkage for random access requires that </w:t>
      </w:r>
      <w:proofErr w:type="spellStart"/>
      <w:r w:rsidRPr="00C267B4">
        <w:rPr>
          <w:b/>
          <w:i/>
          <w:lang w:val="en-GB"/>
        </w:rPr>
        <w:t>BeamFailureRecoveryConfig</w:t>
      </w:r>
      <w:proofErr w:type="spellEnd"/>
      <w:r w:rsidRPr="00C267B4">
        <w:rPr>
          <w:b/>
          <w:lang w:val="en-GB"/>
        </w:rPr>
        <w:t xml:space="preserve"> always configures the DL BWP for running the BFR (via </w:t>
      </w:r>
      <w:proofErr w:type="spellStart"/>
      <w:r w:rsidRPr="00C267B4">
        <w:rPr>
          <w:b/>
          <w:i/>
          <w:lang w:val="en-GB"/>
        </w:rPr>
        <w:t>candidateBeamRSList</w:t>
      </w:r>
      <w:proofErr w:type="spellEnd"/>
      <w:r w:rsidRPr="00C267B4">
        <w:rPr>
          <w:b/>
          <w:lang w:val="en-GB"/>
        </w:rPr>
        <w:t xml:space="preserve"> and</w:t>
      </w:r>
      <w:r>
        <w:rPr>
          <w:b/>
          <w:i/>
          <w:lang w:val="en-GB"/>
        </w:rPr>
        <w:t xml:space="preserve"> </w:t>
      </w:r>
      <w:proofErr w:type="spellStart"/>
      <w:r w:rsidR="00036445">
        <w:rPr>
          <w:b/>
          <w:i/>
          <w:lang w:val="en-GB"/>
        </w:rPr>
        <w:t>recoveryS</w:t>
      </w:r>
      <w:r>
        <w:rPr>
          <w:b/>
          <w:i/>
          <w:lang w:val="en-GB"/>
        </w:rPr>
        <w:t>earchSpaceId</w:t>
      </w:r>
      <w:proofErr w:type="spellEnd"/>
      <w:r w:rsidRPr="00C267B4">
        <w:rPr>
          <w:b/>
          <w:lang w:val="en-GB"/>
        </w:rPr>
        <w:t>) with the same BWP index as the UL BWP where it is configured.</w:t>
      </w:r>
    </w:p>
    <w:p w:rsidR="00885486" w:rsidRDefault="00885486" w:rsidP="00885486">
      <w:pPr>
        <w:spacing w:before="120"/>
        <w:jc w:val="both"/>
        <w:rPr>
          <w:b/>
          <w:lang w:val="en-GB"/>
        </w:rPr>
      </w:pPr>
      <w:r w:rsidRPr="0096573F">
        <w:rPr>
          <w:rFonts w:eastAsia="MS Mincho"/>
          <w:b/>
          <w:lang w:val="en-GB" w:eastAsia="zh-CN"/>
        </w:rPr>
        <w:t xml:space="preserve">Observation </w:t>
      </w:r>
      <w:r>
        <w:rPr>
          <w:rFonts w:eastAsia="MS Mincho"/>
          <w:b/>
          <w:lang w:val="en-GB" w:eastAsia="zh-CN"/>
        </w:rPr>
        <w:t>7</w:t>
      </w:r>
      <w:r w:rsidRPr="0096573F">
        <w:rPr>
          <w:rFonts w:eastAsia="MS Mincho"/>
          <w:b/>
          <w:lang w:val="en-GB" w:eastAsia="zh-CN"/>
        </w:rPr>
        <w:t xml:space="preserve">: </w:t>
      </w:r>
      <w:r>
        <w:rPr>
          <w:rFonts w:eastAsia="MS Mincho"/>
          <w:b/>
          <w:lang w:val="en-GB" w:eastAsia="zh-CN"/>
        </w:rPr>
        <w:t xml:space="preserve">It is expected that </w:t>
      </w:r>
      <w:proofErr w:type="spellStart"/>
      <w:r w:rsidRPr="0096573F">
        <w:rPr>
          <w:b/>
          <w:i/>
          <w:lang w:val="en-GB"/>
        </w:rPr>
        <w:t>BeamFailureRecoveryConfig</w:t>
      </w:r>
      <w:proofErr w:type="spellEnd"/>
      <w:r w:rsidRPr="0096573F">
        <w:rPr>
          <w:b/>
          <w:i/>
          <w:lang w:val="en-GB"/>
        </w:rPr>
        <w:t xml:space="preserve"> </w:t>
      </w:r>
      <w:r>
        <w:rPr>
          <w:b/>
          <w:lang w:val="en-GB"/>
        </w:rPr>
        <w:t xml:space="preserve">I.E. </w:t>
      </w:r>
      <w:r w:rsidRPr="0096573F">
        <w:rPr>
          <w:b/>
          <w:lang w:val="en-GB"/>
        </w:rPr>
        <w:t>configure</w:t>
      </w:r>
      <w:r>
        <w:rPr>
          <w:b/>
          <w:lang w:val="en-GB"/>
        </w:rPr>
        <w:t>s</w:t>
      </w:r>
      <w:r w:rsidRPr="0096573F">
        <w:rPr>
          <w:b/>
          <w:lang w:val="en-GB"/>
        </w:rPr>
        <w:t xml:space="preserve"> </w:t>
      </w:r>
      <w:r>
        <w:rPr>
          <w:b/>
          <w:lang w:val="en-GB"/>
        </w:rPr>
        <w:t xml:space="preserve">(via </w:t>
      </w:r>
      <w:proofErr w:type="spellStart"/>
      <w:r w:rsidR="00036445">
        <w:rPr>
          <w:b/>
          <w:i/>
          <w:lang w:val="en-GB"/>
        </w:rPr>
        <w:t>recoveryS</w:t>
      </w:r>
      <w:r>
        <w:rPr>
          <w:b/>
          <w:i/>
          <w:lang w:val="en-GB"/>
        </w:rPr>
        <w:t>earchSpaceId</w:t>
      </w:r>
      <w:proofErr w:type="spellEnd"/>
      <w:r>
        <w:rPr>
          <w:b/>
          <w:lang w:val="en-GB"/>
        </w:rPr>
        <w:t xml:space="preserve">) </w:t>
      </w:r>
      <w:r w:rsidRPr="0096573F">
        <w:rPr>
          <w:b/>
          <w:lang w:val="en-GB"/>
        </w:rPr>
        <w:t xml:space="preserve">a DL BWP for running the BFR procedure </w:t>
      </w:r>
      <w:r>
        <w:rPr>
          <w:b/>
          <w:lang w:val="en-GB"/>
        </w:rPr>
        <w:t>matching the active DL</w:t>
      </w:r>
      <w:r w:rsidRPr="0096573F">
        <w:rPr>
          <w:b/>
          <w:lang w:val="en-GB"/>
        </w:rPr>
        <w:t xml:space="preserve"> BWP </w:t>
      </w:r>
      <w:r>
        <w:rPr>
          <w:b/>
          <w:lang w:val="en-GB"/>
        </w:rPr>
        <w:t>where the BFD is running.</w:t>
      </w:r>
    </w:p>
    <w:p w:rsidR="00885486" w:rsidRPr="00454B1B" w:rsidRDefault="00885486" w:rsidP="00885486">
      <w:pPr>
        <w:spacing w:before="120"/>
        <w:jc w:val="both"/>
        <w:rPr>
          <w:b/>
          <w:lang w:val="en-GB"/>
        </w:rPr>
      </w:pPr>
      <w:r w:rsidRPr="00454B1B">
        <w:rPr>
          <w:rFonts w:eastAsia="MS Mincho"/>
          <w:b/>
          <w:lang w:val="en-GB" w:eastAsia="zh-CN"/>
        </w:rPr>
        <w:t xml:space="preserve">Observation </w:t>
      </w:r>
      <w:r>
        <w:rPr>
          <w:rFonts w:eastAsia="MS Mincho"/>
          <w:b/>
          <w:lang w:val="en-GB" w:eastAsia="zh-CN"/>
        </w:rPr>
        <w:t>8</w:t>
      </w:r>
      <w:r w:rsidRPr="00454B1B">
        <w:rPr>
          <w:rFonts w:eastAsia="MS Mincho"/>
          <w:b/>
          <w:lang w:val="en-GB" w:eastAsia="zh-CN"/>
        </w:rPr>
        <w:t xml:space="preserve">: The current </w:t>
      </w:r>
      <w:r w:rsidRPr="00454B1B">
        <w:rPr>
          <w:b/>
          <w:lang w:val="en-GB"/>
        </w:rPr>
        <w:t xml:space="preserve">restriction on UL/DL BWP linkage for random access imposes configuring/controlling a UE, even in FDD, to only operate on UL/DL BWPs with same BWP ID as soon as it is also configured with BFD/BFR, which is </w:t>
      </w:r>
      <w:r w:rsidRPr="00454B1B">
        <w:rPr>
          <w:rFonts w:eastAsia="MS Mincho"/>
          <w:b/>
          <w:lang w:val="en-GB" w:eastAsia="zh-CN"/>
        </w:rPr>
        <w:t>unnecessarily restrictive for FDD</w:t>
      </w:r>
      <w:r w:rsidRPr="00454B1B">
        <w:rPr>
          <w:b/>
          <w:lang w:val="en-GB"/>
        </w:rPr>
        <w:t xml:space="preserve">. </w:t>
      </w:r>
    </w:p>
    <w:p w:rsidR="00885486" w:rsidRDefault="00885486" w:rsidP="00885486">
      <w:pPr>
        <w:spacing w:before="120"/>
        <w:jc w:val="both"/>
        <w:rPr>
          <w:rFonts w:eastAsia="MS Mincho"/>
          <w:b/>
          <w:lang w:val="en-GB" w:eastAsia="zh-CN"/>
        </w:rPr>
      </w:pPr>
      <w:r>
        <w:rPr>
          <w:rFonts w:eastAsia="MS Mincho"/>
          <w:b/>
          <w:lang w:val="en-GB" w:eastAsia="zh-CN"/>
        </w:rPr>
        <w:t>Observation 9</w:t>
      </w:r>
      <w:r w:rsidRPr="00C126B5">
        <w:rPr>
          <w:rFonts w:eastAsia="MS Mincho"/>
          <w:b/>
          <w:lang w:val="en-GB" w:eastAsia="zh-CN"/>
        </w:rPr>
        <w:t>:  A Random Access procedure triggered by the beam failure recovery procedure sh</w:t>
      </w:r>
      <w:r>
        <w:rPr>
          <w:rFonts w:eastAsia="MS Mincho"/>
          <w:b/>
          <w:lang w:val="en-GB" w:eastAsia="zh-CN"/>
        </w:rPr>
        <w:t>ould</w:t>
      </w:r>
      <w:r w:rsidRPr="00C126B5">
        <w:rPr>
          <w:rFonts w:eastAsia="MS Mincho"/>
          <w:b/>
          <w:lang w:val="en-GB" w:eastAsia="zh-CN"/>
        </w:rPr>
        <w:t xml:space="preserve"> not be mandated to run on UL/DL BWPs with same index.</w:t>
      </w:r>
    </w:p>
    <w:p w:rsidR="00885486" w:rsidRDefault="00885486" w:rsidP="00885486">
      <w:pPr>
        <w:jc w:val="both"/>
        <w:rPr>
          <w:rFonts w:eastAsia="MS Mincho"/>
          <w:b/>
          <w:lang w:val="en-GB" w:eastAsia="zh-CN"/>
        </w:rPr>
      </w:pPr>
    </w:p>
    <w:p w:rsidR="00885486" w:rsidRDefault="00885486" w:rsidP="00885486">
      <w:pPr>
        <w:jc w:val="both"/>
        <w:rPr>
          <w:rFonts w:eastAsia="MS Mincho"/>
          <w:b/>
          <w:lang w:val="en-GB" w:eastAsia="zh-CN"/>
        </w:rPr>
      </w:pPr>
      <w:r>
        <w:rPr>
          <w:rFonts w:eastAsia="MS Mincho"/>
          <w:b/>
          <w:lang w:val="en-GB" w:eastAsia="zh-CN"/>
        </w:rPr>
        <w:t>Proposal 1:</w:t>
      </w:r>
      <w:r w:rsidRPr="00C126B5">
        <w:rPr>
          <w:rFonts w:eastAsia="MS Mincho"/>
          <w:b/>
          <w:lang w:val="en-GB" w:eastAsia="zh-CN"/>
        </w:rPr>
        <w:t xml:space="preserve">  </w:t>
      </w:r>
      <w:r>
        <w:rPr>
          <w:rFonts w:eastAsia="MS Mincho"/>
          <w:b/>
          <w:lang w:val="en-GB" w:eastAsia="zh-CN"/>
        </w:rPr>
        <w:t>A</w:t>
      </w:r>
      <w:r w:rsidRPr="00B96953">
        <w:rPr>
          <w:rFonts w:eastAsia="MS Mincho"/>
          <w:b/>
          <w:lang w:val="en-GB" w:eastAsia="zh-CN"/>
        </w:rPr>
        <w:t xml:space="preserve"> contention-free random access procedure shall not be mandate</w:t>
      </w:r>
      <w:r>
        <w:rPr>
          <w:rFonts w:eastAsia="MS Mincho"/>
          <w:b/>
          <w:lang w:val="en-GB" w:eastAsia="zh-CN"/>
        </w:rPr>
        <w:t>d</w:t>
      </w:r>
      <w:r w:rsidRPr="00B96953">
        <w:rPr>
          <w:rFonts w:eastAsia="MS Mincho"/>
          <w:b/>
          <w:lang w:val="en-GB" w:eastAsia="zh-CN"/>
        </w:rPr>
        <w:t xml:space="preserve"> to run on UL/DL BWPs with same index</w:t>
      </w:r>
      <w:r w:rsidRPr="00C126B5">
        <w:rPr>
          <w:rFonts w:eastAsia="MS Mincho"/>
          <w:b/>
          <w:lang w:val="en-GB" w:eastAsia="zh-CN"/>
        </w:rPr>
        <w:t>.</w:t>
      </w:r>
    </w:p>
    <w:p w:rsidR="00885486" w:rsidRDefault="00885486" w:rsidP="00885486">
      <w:pPr>
        <w:spacing w:before="120"/>
        <w:jc w:val="both"/>
        <w:rPr>
          <w:rFonts w:eastAsia="MS Mincho"/>
          <w:b/>
          <w:lang w:val="en-GB" w:eastAsia="zh-CN"/>
        </w:rPr>
      </w:pPr>
      <w:r>
        <w:rPr>
          <w:rFonts w:eastAsia="MS Mincho"/>
          <w:b/>
          <w:lang w:val="en-GB" w:eastAsia="zh-CN"/>
        </w:rPr>
        <w:t>Proposal 2:</w:t>
      </w:r>
      <w:r w:rsidRPr="00C126B5">
        <w:rPr>
          <w:rFonts w:eastAsia="MS Mincho"/>
          <w:b/>
          <w:lang w:val="en-GB" w:eastAsia="zh-CN"/>
        </w:rPr>
        <w:t xml:space="preserve">  </w:t>
      </w:r>
      <w:r>
        <w:rPr>
          <w:rFonts w:eastAsia="MS Mincho"/>
          <w:b/>
          <w:lang w:val="en-GB" w:eastAsia="zh-CN"/>
        </w:rPr>
        <w:t>A</w:t>
      </w:r>
      <w:r w:rsidRPr="00B96953">
        <w:rPr>
          <w:rFonts w:eastAsia="MS Mincho"/>
          <w:b/>
          <w:lang w:val="en-GB" w:eastAsia="zh-CN"/>
        </w:rPr>
        <w:t xml:space="preserve"> contention-free random access procedure </w:t>
      </w:r>
      <w:r>
        <w:rPr>
          <w:rFonts w:eastAsia="MS Mincho"/>
          <w:b/>
          <w:lang w:val="en-GB" w:eastAsia="zh-CN"/>
        </w:rPr>
        <w:t xml:space="preserve">only switches, if needed, its active DL BWP to the DL BWP linked with the active UL BWP upon CBRA </w:t>
      </w:r>
      <w:proofErr w:type="spellStart"/>
      <w:r>
        <w:rPr>
          <w:rFonts w:eastAsia="MS Mincho"/>
          <w:b/>
          <w:lang w:val="en-GB" w:eastAsia="zh-CN"/>
        </w:rPr>
        <w:t>fallback</w:t>
      </w:r>
      <w:proofErr w:type="spellEnd"/>
      <w:r>
        <w:rPr>
          <w:rFonts w:eastAsia="MS Mincho"/>
          <w:b/>
          <w:lang w:val="en-GB" w:eastAsia="zh-CN"/>
        </w:rPr>
        <w:t>.</w:t>
      </w:r>
    </w:p>
    <w:p w:rsidR="00885486" w:rsidRPr="00B06C09" w:rsidRDefault="00885486" w:rsidP="00885486">
      <w:pPr>
        <w:spacing w:before="120"/>
        <w:jc w:val="both"/>
        <w:rPr>
          <w:rFonts w:eastAsia="MS Mincho"/>
          <w:b/>
          <w:lang w:val="en-GB" w:eastAsia="zh-CN"/>
        </w:rPr>
      </w:pPr>
      <w:r w:rsidRPr="00B06C09">
        <w:rPr>
          <w:rFonts w:eastAsia="MS Mincho"/>
          <w:b/>
          <w:lang w:val="en-GB" w:eastAsia="zh-CN"/>
        </w:rPr>
        <w:t>Proposal 3:  For contention-free attempts, the random access procedure runs on:</w:t>
      </w:r>
    </w:p>
    <w:p w:rsidR="00885486" w:rsidRPr="00B06C09" w:rsidRDefault="00885486" w:rsidP="00885486">
      <w:pPr>
        <w:pStyle w:val="af"/>
        <w:numPr>
          <w:ilvl w:val="0"/>
          <w:numId w:val="20"/>
        </w:numPr>
        <w:spacing w:before="120" w:line="276" w:lineRule="auto"/>
        <w:jc w:val="both"/>
        <w:rPr>
          <w:b/>
          <w:lang w:eastAsia="ja-JP"/>
        </w:rPr>
      </w:pPr>
      <w:r w:rsidRPr="00B06C09">
        <w:rPr>
          <w:b/>
          <w:lang w:eastAsia="zh-CN"/>
        </w:rPr>
        <w:t xml:space="preserve">PDCCH order: the current </w:t>
      </w:r>
      <w:r>
        <w:rPr>
          <w:b/>
          <w:lang w:eastAsia="zh-CN"/>
        </w:rPr>
        <w:t>active DL BWP</w:t>
      </w:r>
    </w:p>
    <w:p w:rsidR="00885486" w:rsidRPr="00B06C09" w:rsidRDefault="00885486" w:rsidP="00885486">
      <w:pPr>
        <w:pStyle w:val="af"/>
        <w:numPr>
          <w:ilvl w:val="0"/>
          <w:numId w:val="20"/>
        </w:numPr>
        <w:spacing w:before="120" w:line="276" w:lineRule="auto"/>
        <w:jc w:val="both"/>
        <w:rPr>
          <w:b/>
          <w:lang w:eastAsia="ja-JP"/>
        </w:rPr>
      </w:pPr>
      <w:r w:rsidRPr="00B06C09">
        <w:rPr>
          <w:b/>
          <w:lang w:eastAsia="zh-CN"/>
        </w:rPr>
        <w:t xml:space="preserve">BFR: the DL BWP associated with the </w:t>
      </w:r>
      <w:proofErr w:type="spellStart"/>
      <w:r>
        <w:rPr>
          <w:b/>
          <w:i/>
        </w:rPr>
        <w:t>recoverySearchSpaceId</w:t>
      </w:r>
      <w:proofErr w:type="spellEnd"/>
      <w:r w:rsidRPr="00B06C09">
        <w:rPr>
          <w:b/>
          <w:lang w:eastAsia="zh-CN"/>
        </w:rPr>
        <w:t xml:space="preserve"> in </w:t>
      </w:r>
      <w:proofErr w:type="spellStart"/>
      <w:r>
        <w:rPr>
          <w:b/>
          <w:i/>
        </w:rPr>
        <w:t>b</w:t>
      </w:r>
      <w:r w:rsidRPr="00B06C09">
        <w:rPr>
          <w:b/>
          <w:i/>
        </w:rPr>
        <w:t>eamFailureRecoveryConfig</w:t>
      </w:r>
      <w:proofErr w:type="spellEnd"/>
    </w:p>
    <w:p w:rsidR="00885486" w:rsidRPr="00B06C09" w:rsidRDefault="00885486" w:rsidP="00885486">
      <w:pPr>
        <w:pStyle w:val="af"/>
        <w:numPr>
          <w:ilvl w:val="0"/>
          <w:numId w:val="20"/>
        </w:numPr>
        <w:spacing w:before="120" w:line="276" w:lineRule="auto"/>
        <w:jc w:val="both"/>
        <w:rPr>
          <w:b/>
          <w:lang w:eastAsia="ja-JP"/>
        </w:rPr>
      </w:pPr>
      <w:r w:rsidRPr="00B06C09">
        <w:rPr>
          <w:b/>
        </w:rPr>
        <w:t xml:space="preserve">Reconfiguration with sync: the DL BWP with index </w:t>
      </w:r>
      <w:proofErr w:type="spellStart"/>
      <w:r w:rsidRPr="00B06C09">
        <w:rPr>
          <w:b/>
          <w:i/>
          <w:lang w:eastAsia="ja-JP"/>
        </w:rPr>
        <w:t>firstActiveDownlinkBWP</w:t>
      </w:r>
      <w:proofErr w:type="spellEnd"/>
      <w:r w:rsidRPr="00B06C09">
        <w:rPr>
          <w:b/>
          <w:i/>
          <w:lang w:eastAsia="ja-JP"/>
        </w:rPr>
        <w:t>-Id</w:t>
      </w:r>
      <w:r w:rsidRPr="00B06C09">
        <w:rPr>
          <w:b/>
          <w:lang w:eastAsia="ja-JP"/>
        </w:rPr>
        <w:t xml:space="preserve"> in </w:t>
      </w:r>
      <w:proofErr w:type="spellStart"/>
      <w:r w:rsidRPr="00B06C09">
        <w:rPr>
          <w:b/>
          <w:i/>
          <w:lang w:eastAsia="ja-JP"/>
        </w:rPr>
        <w:t>reconfigurationWithSync</w:t>
      </w:r>
      <w:proofErr w:type="spellEnd"/>
      <w:r w:rsidRPr="00B06C09">
        <w:rPr>
          <w:b/>
          <w:lang w:eastAsia="ja-JP"/>
        </w:rPr>
        <w:t>.</w:t>
      </w:r>
    </w:p>
    <w:p w:rsidR="00491779" w:rsidRPr="00DF2224" w:rsidRDefault="00491779" w:rsidP="00932107">
      <w:pPr>
        <w:pStyle w:val="1"/>
        <w:spacing w:afterLines="50" w:line="300" w:lineRule="atLeast"/>
        <w:rPr>
          <w:lang w:val="en-GB"/>
        </w:rPr>
      </w:pPr>
      <w:r>
        <w:rPr>
          <w:lang w:val="en-GB"/>
        </w:rPr>
        <w:t>References</w:t>
      </w:r>
    </w:p>
    <w:p w:rsidR="00030387" w:rsidRDefault="00600AD4" w:rsidP="006A726F">
      <w:pPr>
        <w:pStyle w:val="a5"/>
        <w:rPr>
          <w:rFonts w:cs="Arial"/>
          <w:lang w:val="en-US"/>
        </w:rPr>
      </w:pPr>
      <w:bookmarkStart w:id="10" w:name="_Ref484943431"/>
      <w:r>
        <w:t>[</w:t>
      </w:r>
      <w:r w:rsidR="001D54C9">
        <w:fldChar w:fldCharType="begin"/>
      </w:r>
      <w:r w:rsidR="001D54C9">
        <w:instrText xml:space="preserve"> SEQ [ \* ARABIC </w:instrText>
      </w:r>
      <w:r w:rsidR="001D54C9">
        <w:fldChar w:fldCharType="separate"/>
      </w:r>
      <w:r>
        <w:t>1</w:t>
      </w:r>
      <w:r w:rsidR="001D54C9">
        <w:fldChar w:fldCharType="end"/>
      </w:r>
      <w:bookmarkStart w:id="11" w:name="_Ref484876858"/>
      <w:bookmarkEnd w:id="10"/>
      <w:r>
        <w:t xml:space="preserve">] </w:t>
      </w:r>
      <w:bookmarkEnd w:id="11"/>
      <w:r w:rsidR="00393B41" w:rsidRPr="00393B41">
        <w:t>R2-1807272</w:t>
      </w:r>
      <w:r w:rsidR="00DA1DE2">
        <w:rPr>
          <w:rFonts w:hint="eastAsia"/>
          <w:lang w:eastAsia="zh-CN"/>
        </w:rPr>
        <w:t>,</w:t>
      </w:r>
      <w:r w:rsidR="00393B41" w:rsidRPr="00393B41">
        <w:tab/>
      </w:r>
      <w:r w:rsidR="00393B41">
        <w:t>“</w:t>
      </w:r>
      <w:r w:rsidR="00393B41" w:rsidRPr="00393B41">
        <w:t>Correction to switching of bandwidth part and random access</w:t>
      </w:r>
      <w:r w:rsidR="00393B41">
        <w:t>”</w:t>
      </w:r>
      <w:r w:rsidR="00DA1DE2">
        <w:rPr>
          <w:rFonts w:hint="eastAsia"/>
          <w:lang w:eastAsia="zh-CN"/>
        </w:rPr>
        <w:t>,</w:t>
      </w:r>
      <w:r w:rsidR="00393B41">
        <w:t xml:space="preserve"> </w:t>
      </w:r>
      <w:r w:rsidR="00393B41" w:rsidRPr="00393B41">
        <w:t>Ericsson (Rapporteur)</w:t>
      </w:r>
    </w:p>
    <w:p w:rsidR="00AE28FE" w:rsidRDefault="00AE28FE" w:rsidP="00AE28FE">
      <w:pPr>
        <w:pStyle w:val="a5"/>
      </w:pPr>
      <w:bookmarkStart w:id="12" w:name="_Ref513471170"/>
      <w:r>
        <w:t>[</w:t>
      </w:r>
      <w:r>
        <w:fldChar w:fldCharType="begin"/>
      </w:r>
      <w:r>
        <w:instrText xml:space="preserve"> SEQ [ \* ARABIC </w:instrText>
      </w:r>
      <w:r>
        <w:fldChar w:fldCharType="separate"/>
      </w:r>
      <w:r>
        <w:rPr>
          <w:noProof/>
        </w:rPr>
        <w:t>2</w:t>
      </w:r>
      <w:r>
        <w:fldChar w:fldCharType="end"/>
      </w:r>
      <w:bookmarkEnd w:id="12"/>
      <w:r>
        <w:t>] R2-180</w:t>
      </w:r>
      <w:r w:rsidR="00393B41">
        <w:t>8830</w:t>
      </w:r>
      <w:r w:rsidR="00DA1DE2">
        <w:rPr>
          <w:rFonts w:hint="eastAsia"/>
          <w:lang w:eastAsia="zh-CN"/>
        </w:rPr>
        <w:t>,</w:t>
      </w:r>
      <w:r>
        <w:t xml:space="preserve"> </w:t>
      </w:r>
      <w:r w:rsidR="00393B41">
        <w:t>“</w:t>
      </w:r>
      <w:r w:rsidR="00393B41" w:rsidRPr="00393B41">
        <w:t>Corrections on BWP Switching Upon Initiat</w:t>
      </w:r>
      <w:r w:rsidR="00393B41">
        <w:t>ion of Random Access Procedure”</w:t>
      </w:r>
      <w:r w:rsidR="00DA1DE2">
        <w:rPr>
          <w:rFonts w:hint="eastAsia"/>
          <w:lang w:eastAsia="zh-CN"/>
        </w:rPr>
        <w:t>,</w:t>
      </w:r>
      <w:r w:rsidR="00393B41">
        <w:t xml:space="preserve"> </w:t>
      </w:r>
      <w:r w:rsidR="00393B41" w:rsidRPr="00393B41">
        <w:t>Samsung Electronics Co., Ltd</w:t>
      </w:r>
    </w:p>
    <w:p w:rsidR="005B1F5A" w:rsidRPr="00AE28FE" w:rsidRDefault="005B1F5A" w:rsidP="005B1F5A">
      <w:pPr>
        <w:pStyle w:val="a5"/>
        <w:rPr>
          <w:rFonts w:cs="Arial"/>
          <w:lang w:val="en-US"/>
        </w:rPr>
      </w:pPr>
      <w:bookmarkStart w:id="13" w:name="_Ref517082999"/>
      <w:r>
        <w:t>[</w:t>
      </w:r>
      <w:r>
        <w:fldChar w:fldCharType="begin"/>
      </w:r>
      <w:r>
        <w:instrText xml:space="preserve"> SEQ [ \* ARABIC </w:instrText>
      </w:r>
      <w:r>
        <w:fldChar w:fldCharType="separate"/>
      </w:r>
      <w:r w:rsidR="009B18D8">
        <w:rPr>
          <w:noProof/>
        </w:rPr>
        <w:t>3</w:t>
      </w:r>
      <w:r>
        <w:fldChar w:fldCharType="end"/>
      </w:r>
      <w:bookmarkEnd w:id="13"/>
      <w:r>
        <w:t xml:space="preserve">] 3GPP TS 38.321 </w:t>
      </w:r>
      <w:r w:rsidR="009B18D8">
        <w:t>v15.2.0, ETSI</w:t>
      </w:r>
    </w:p>
    <w:p w:rsidR="009B18D8" w:rsidRPr="00AE28FE" w:rsidRDefault="009B18D8" w:rsidP="009B18D8">
      <w:pPr>
        <w:pStyle w:val="a5"/>
        <w:rPr>
          <w:rFonts w:cs="Arial"/>
          <w:lang w:val="en-US"/>
        </w:rPr>
      </w:pPr>
      <w:bookmarkStart w:id="14" w:name="_Ref517083374"/>
      <w:r>
        <w:t>[</w:t>
      </w:r>
      <w:r>
        <w:fldChar w:fldCharType="begin"/>
      </w:r>
      <w:r>
        <w:instrText xml:space="preserve"> SEQ [ \* ARABIC </w:instrText>
      </w:r>
      <w:r>
        <w:fldChar w:fldCharType="separate"/>
      </w:r>
      <w:r>
        <w:rPr>
          <w:noProof/>
        </w:rPr>
        <w:t>4</w:t>
      </w:r>
      <w:r>
        <w:fldChar w:fldCharType="end"/>
      </w:r>
      <w:bookmarkEnd w:id="14"/>
      <w:r>
        <w:t>] 3GPP TS 38.213 v15.2.0, ETSI</w:t>
      </w:r>
    </w:p>
    <w:p w:rsidR="009B18D8" w:rsidRPr="00AE28FE" w:rsidRDefault="009B18D8" w:rsidP="009B18D8">
      <w:pPr>
        <w:pStyle w:val="a5"/>
        <w:rPr>
          <w:rFonts w:cs="Arial"/>
          <w:lang w:val="en-US"/>
        </w:rPr>
      </w:pPr>
      <w:bookmarkStart w:id="15" w:name="_Ref517083514"/>
      <w:r>
        <w:t>[</w:t>
      </w:r>
      <w:r>
        <w:fldChar w:fldCharType="begin"/>
      </w:r>
      <w:r>
        <w:instrText xml:space="preserve"> SEQ [ \* ARABIC </w:instrText>
      </w:r>
      <w:r>
        <w:fldChar w:fldCharType="separate"/>
      </w:r>
      <w:r>
        <w:rPr>
          <w:noProof/>
        </w:rPr>
        <w:t>5</w:t>
      </w:r>
      <w:r>
        <w:fldChar w:fldCharType="end"/>
      </w:r>
      <w:bookmarkEnd w:id="15"/>
      <w:r>
        <w:t>] 3GPP TS 38.331 v15.2.0, ETSI</w:t>
      </w:r>
    </w:p>
    <w:p w:rsidR="00AF2DF1" w:rsidRPr="00AE28FE" w:rsidRDefault="00AF2DF1" w:rsidP="00AF2DF1">
      <w:pPr>
        <w:pStyle w:val="a5"/>
        <w:rPr>
          <w:rFonts w:cs="Arial"/>
          <w:lang w:val="en-US"/>
        </w:rPr>
      </w:pPr>
      <w:bookmarkStart w:id="16" w:name="_Ref517111704"/>
      <w:r>
        <w:t>[</w:t>
      </w:r>
      <w:r>
        <w:fldChar w:fldCharType="begin"/>
      </w:r>
      <w:r>
        <w:instrText xml:space="preserve"> SEQ [ \* ARABIC </w:instrText>
      </w:r>
      <w:r>
        <w:fldChar w:fldCharType="separate"/>
      </w:r>
      <w:r>
        <w:rPr>
          <w:noProof/>
        </w:rPr>
        <w:t>6</w:t>
      </w:r>
      <w:r>
        <w:fldChar w:fldCharType="end"/>
      </w:r>
      <w:bookmarkEnd w:id="16"/>
      <w:r>
        <w:t>] R2-18</w:t>
      </w:r>
      <w:r w:rsidR="00786A3E">
        <w:t>09516</w:t>
      </w:r>
      <w:r>
        <w:t xml:space="preserve"> </w:t>
      </w:r>
      <w:r w:rsidR="00786A3E">
        <w:t>TS</w:t>
      </w:r>
      <w:r>
        <w:t>38.321 CR#</w:t>
      </w:r>
      <w:r w:rsidR="00786A3E">
        <w:t>117</w:t>
      </w:r>
      <w:r>
        <w:t>, “</w:t>
      </w:r>
      <w:r w:rsidRPr="00AE28FE">
        <w:t xml:space="preserve">Further </w:t>
      </w:r>
      <w:r>
        <w:t>corrections</w:t>
      </w:r>
      <w:r w:rsidRPr="00AE28FE">
        <w:t xml:space="preserve"> with switching of bandwidth part and random access</w:t>
      </w:r>
      <w:r>
        <w:t>”, CATT</w:t>
      </w:r>
    </w:p>
    <w:p w:rsidR="00AF2DF1" w:rsidRPr="00AE28FE" w:rsidRDefault="00AF2DF1" w:rsidP="00AF2DF1">
      <w:pPr>
        <w:pStyle w:val="a5"/>
        <w:rPr>
          <w:rFonts w:cs="Arial"/>
          <w:lang w:val="en-US"/>
        </w:rPr>
      </w:pPr>
    </w:p>
    <w:p w:rsidR="005B1F5A" w:rsidRPr="005B1F5A" w:rsidRDefault="005B1F5A" w:rsidP="005B1F5A">
      <w:pPr>
        <w:rPr>
          <w:lang w:val="en-GB"/>
        </w:rPr>
      </w:pPr>
    </w:p>
    <w:sectPr w:rsidR="005B1F5A" w:rsidRPr="005B1F5A" w:rsidSect="00DF7343">
      <w:headerReference w:type="default" r:id="rId11"/>
      <w:footerReference w:type="even" r:id="rId12"/>
      <w:footerReference w:type="default" r:id="rId13"/>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7E3" w:rsidRDefault="006277E3">
      <w:r>
        <w:separator/>
      </w:r>
    </w:p>
  </w:endnote>
  <w:endnote w:type="continuationSeparator" w:id="0">
    <w:p w:rsidR="006277E3" w:rsidRDefault="00627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081" w:rsidRDefault="0095208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52081" w:rsidRDefault="0095208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081" w:rsidRDefault="0095208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F7343">
      <w:rPr>
        <w:rStyle w:val="ae"/>
        <w:noProof/>
      </w:rPr>
      <w:t>6</w:t>
    </w:r>
    <w:r>
      <w:rPr>
        <w:rStyle w:val="ae"/>
      </w:rPr>
      <w:fldChar w:fldCharType="end"/>
    </w:r>
  </w:p>
  <w:p w:rsidR="00952081" w:rsidRPr="00977F1F" w:rsidRDefault="00952081" w:rsidP="00D2528A">
    <w:pPr>
      <w:pStyle w:val="ac"/>
      <w:tabs>
        <w:tab w:val="left" w:pos="2552"/>
      </w:tabs>
      <w:rPr>
        <w:rFonts w:eastAsia="宋体"/>
        <w:lang w:eastAsia="zh-CN"/>
      </w:rPr>
    </w:pPr>
    <w:r w:rsidRPr="00D2528A">
      <w:rPr>
        <w:rFonts w:eastAsia="宋体"/>
        <w:lang w:eastAsia="zh-CN"/>
      </w:rPr>
      <w:t>R2-1</w:t>
    </w:r>
    <w:r w:rsidR="00786A3E">
      <w:rPr>
        <w:rFonts w:eastAsia="宋体"/>
        <w:lang w:eastAsia="zh-CN"/>
      </w:rPr>
      <w:t>809515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7E3" w:rsidRDefault="006277E3">
      <w:r>
        <w:separator/>
      </w:r>
    </w:p>
  </w:footnote>
  <w:footnote w:type="continuationSeparator" w:id="0">
    <w:p w:rsidR="006277E3" w:rsidRDefault="00627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081" w:rsidRDefault="0095208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1261E2C"/>
    <w:multiLevelType w:val="hybridMultilevel"/>
    <w:tmpl w:val="78E6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E63405"/>
    <w:multiLevelType w:val="hybridMultilevel"/>
    <w:tmpl w:val="0B36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23C0405F"/>
    <w:multiLevelType w:val="hybridMultilevel"/>
    <w:tmpl w:val="A238C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6"/>
  </w:num>
  <w:num w:numId="3">
    <w:abstractNumId w:val="10"/>
  </w:num>
  <w:num w:numId="4">
    <w:abstractNumId w:val="7"/>
  </w:num>
  <w:num w:numId="5">
    <w:abstractNumId w:val="3"/>
  </w:num>
  <w:num w:numId="6">
    <w:abstractNumId w:val="15"/>
  </w:num>
  <w:num w:numId="7">
    <w:abstractNumId w:val="15"/>
  </w:num>
  <w:num w:numId="8">
    <w:abstractNumId w:val="5"/>
  </w:num>
  <w:num w:numId="9">
    <w:abstractNumId w:val="17"/>
  </w:num>
  <w:num w:numId="10">
    <w:abstractNumId w:val="13"/>
  </w:num>
  <w:num w:numId="11">
    <w:abstractNumId w:val="0"/>
  </w:num>
  <w:num w:numId="12">
    <w:abstractNumId w:val="1"/>
  </w:num>
  <w:num w:numId="13">
    <w:abstractNumId w:val="12"/>
  </w:num>
  <w:num w:numId="14">
    <w:abstractNumId w:val="11"/>
  </w:num>
  <w:num w:numId="15">
    <w:abstractNumId w:val="8"/>
  </w:num>
  <w:num w:numId="16">
    <w:abstractNumId w:val="9"/>
  </w:num>
  <w:num w:numId="17">
    <w:abstractNumId w:val="2"/>
  </w:num>
  <w:num w:numId="18">
    <w:abstractNumId w:val="4"/>
  </w:num>
  <w:num w:numId="19">
    <w:abstractNumId w:val="6"/>
  </w:num>
  <w:num w:numId="2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493E"/>
    <w:rsid w:val="0002665B"/>
    <w:rsid w:val="00026A53"/>
    <w:rsid w:val="00030387"/>
    <w:rsid w:val="00030588"/>
    <w:rsid w:val="000316E5"/>
    <w:rsid w:val="000325C4"/>
    <w:rsid w:val="00033094"/>
    <w:rsid w:val="00034619"/>
    <w:rsid w:val="00034856"/>
    <w:rsid w:val="00036189"/>
    <w:rsid w:val="00036445"/>
    <w:rsid w:val="000417EB"/>
    <w:rsid w:val="0004357F"/>
    <w:rsid w:val="00043CA2"/>
    <w:rsid w:val="0004423B"/>
    <w:rsid w:val="000443DE"/>
    <w:rsid w:val="000466C6"/>
    <w:rsid w:val="00050783"/>
    <w:rsid w:val="00051492"/>
    <w:rsid w:val="00051E89"/>
    <w:rsid w:val="00052AB7"/>
    <w:rsid w:val="00055E49"/>
    <w:rsid w:val="0005733C"/>
    <w:rsid w:val="000575A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2279"/>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D7F23"/>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1B20"/>
    <w:rsid w:val="00133429"/>
    <w:rsid w:val="0013363D"/>
    <w:rsid w:val="00136678"/>
    <w:rsid w:val="00136CF6"/>
    <w:rsid w:val="001378A7"/>
    <w:rsid w:val="00137D3E"/>
    <w:rsid w:val="001407A4"/>
    <w:rsid w:val="00142CEA"/>
    <w:rsid w:val="00142FE3"/>
    <w:rsid w:val="00142FFF"/>
    <w:rsid w:val="00143AAA"/>
    <w:rsid w:val="0014407C"/>
    <w:rsid w:val="001440FC"/>
    <w:rsid w:val="0014512D"/>
    <w:rsid w:val="001453CA"/>
    <w:rsid w:val="001469E3"/>
    <w:rsid w:val="0014747D"/>
    <w:rsid w:val="00147738"/>
    <w:rsid w:val="001508AB"/>
    <w:rsid w:val="001509C6"/>
    <w:rsid w:val="00150EBC"/>
    <w:rsid w:val="00151492"/>
    <w:rsid w:val="00153D16"/>
    <w:rsid w:val="001549F5"/>
    <w:rsid w:val="00154EEE"/>
    <w:rsid w:val="00157310"/>
    <w:rsid w:val="00157979"/>
    <w:rsid w:val="001605FD"/>
    <w:rsid w:val="001632A1"/>
    <w:rsid w:val="00164894"/>
    <w:rsid w:val="00165B2B"/>
    <w:rsid w:val="00167D10"/>
    <w:rsid w:val="00170006"/>
    <w:rsid w:val="0017068B"/>
    <w:rsid w:val="00171E5B"/>
    <w:rsid w:val="00172CA2"/>
    <w:rsid w:val="00176A88"/>
    <w:rsid w:val="00177516"/>
    <w:rsid w:val="00180D8B"/>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3583"/>
    <w:rsid w:val="0020399E"/>
    <w:rsid w:val="00204504"/>
    <w:rsid w:val="002048B9"/>
    <w:rsid w:val="0020540C"/>
    <w:rsid w:val="0020799E"/>
    <w:rsid w:val="00207B3E"/>
    <w:rsid w:val="002166C0"/>
    <w:rsid w:val="00216ACF"/>
    <w:rsid w:val="00217095"/>
    <w:rsid w:val="00217309"/>
    <w:rsid w:val="002179EB"/>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545"/>
    <w:rsid w:val="00245C97"/>
    <w:rsid w:val="00247831"/>
    <w:rsid w:val="00247BC4"/>
    <w:rsid w:val="00247D86"/>
    <w:rsid w:val="00250C11"/>
    <w:rsid w:val="002522BE"/>
    <w:rsid w:val="00252939"/>
    <w:rsid w:val="00252E63"/>
    <w:rsid w:val="002561E9"/>
    <w:rsid w:val="00256744"/>
    <w:rsid w:val="00256FC0"/>
    <w:rsid w:val="00257C71"/>
    <w:rsid w:val="00257E49"/>
    <w:rsid w:val="00260345"/>
    <w:rsid w:val="002648B0"/>
    <w:rsid w:val="00264FF1"/>
    <w:rsid w:val="00267C59"/>
    <w:rsid w:val="002706DF"/>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133C"/>
    <w:rsid w:val="002C1B2F"/>
    <w:rsid w:val="002C1F7D"/>
    <w:rsid w:val="002C2DEE"/>
    <w:rsid w:val="002C31CF"/>
    <w:rsid w:val="002C50A9"/>
    <w:rsid w:val="002C5799"/>
    <w:rsid w:val="002C6318"/>
    <w:rsid w:val="002C6327"/>
    <w:rsid w:val="002D0613"/>
    <w:rsid w:val="002D3153"/>
    <w:rsid w:val="002D3966"/>
    <w:rsid w:val="002D3B2E"/>
    <w:rsid w:val="002D4C07"/>
    <w:rsid w:val="002D6CAD"/>
    <w:rsid w:val="002D7D22"/>
    <w:rsid w:val="002E0DBF"/>
    <w:rsid w:val="002E21D0"/>
    <w:rsid w:val="002E258E"/>
    <w:rsid w:val="002E3F0D"/>
    <w:rsid w:val="002E428E"/>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0D1"/>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35EF4"/>
    <w:rsid w:val="0034268C"/>
    <w:rsid w:val="00342CC5"/>
    <w:rsid w:val="00343688"/>
    <w:rsid w:val="00344658"/>
    <w:rsid w:val="003460C5"/>
    <w:rsid w:val="00346C9B"/>
    <w:rsid w:val="00346CFA"/>
    <w:rsid w:val="0034741F"/>
    <w:rsid w:val="00354DC0"/>
    <w:rsid w:val="00355C3D"/>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53D7"/>
    <w:rsid w:val="003870EF"/>
    <w:rsid w:val="00391A86"/>
    <w:rsid w:val="00393474"/>
    <w:rsid w:val="00393B41"/>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3EF"/>
    <w:rsid w:val="003B56E7"/>
    <w:rsid w:val="003B6D8C"/>
    <w:rsid w:val="003B7465"/>
    <w:rsid w:val="003C261B"/>
    <w:rsid w:val="003C370B"/>
    <w:rsid w:val="003C5336"/>
    <w:rsid w:val="003C5ECB"/>
    <w:rsid w:val="003C5F7F"/>
    <w:rsid w:val="003C7EE9"/>
    <w:rsid w:val="003D0795"/>
    <w:rsid w:val="003D0C86"/>
    <w:rsid w:val="003D1C15"/>
    <w:rsid w:val="003D3928"/>
    <w:rsid w:val="003D413B"/>
    <w:rsid w:val="003D4443"/>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66AB"/>
    <w:rsid w:val="0040749D"/>
    <w:rsid w:val="004074AB"/>
    <w:rsid w:val="0040775A"/>
    <w:rsid w:val="00407C4A"/>
    <w:rsid w:val="00407F9F"/>
    <w:rsid w:val="00411E25"/>
    <w:rsid w:val="0041295E"/>
    <w:rsid w:val="00412E0F"/>
    <w:rsid w:val="00414A8B"/>
    <w:rsid w:val="0041547F"/>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26E9"/>
    <w:rsid w:val="0044364A"/>
    <w:rsid w:val="0044394B"/>
    <w:rsid w:val="00443BF0"/>
    <w:rsid w:val="00444035"/>
    <w:rsid w:val="0044447F"/>
    <w:rsid w:val="004454B1"/>
    <w:rsid w:val="004459DC"/>
    <w:rsid w:val="004461AE"/>
    <w:rsid w:val="004508C9"/>
    <w:rsid w:val="00453F03"/>
    <w:rsid w:val="00454B1B"/>
    <w:rsid w:val="004561CE"/>
    <w:rsid w:val="004622B7"/>
    <w:rsid w:val="00462591"/>
    <w:rsid w:val="004635FF"/>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404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4D0D"/>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25D3"/>
    <w:rsid w:val="00597A83"/>
    <w:rsid w:val="005A2B40"/>
    <w:rsid w:val="005A3032"/>
    <w:rsid w:val="005A48F8"/>
    <w:rsid w:val="005A4E8D"/>
    <w:rsid w:val="005A5E82"/>
    <w:rsid w:val="005A6872"/>
    <w:rsid w:val="005A7656"/>
    <w:rsid w:val="005A7AE9"/>
    <w:rsid w:val="005B1F5A"/>
    <w:rsid w:val="005B3567"/>
    <w:rsid w:val="005B3E00"/>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D7A85"/>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5F6666"/>
    <w:rsid w:val="00600AD4"/>
    <w:rsid w:val="00600FA8"/>
    <w:rsid w:val="00601271"/>
    <w:rsid w:val="006016D8"/>
    <w:rsid w:val="006062FC"/>
    <w:rsid w:val="00606434"/>
    <w:rsid w:val="006105F8"/>
    <w:rsid w:val="00613C9F"/>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277E3"/>
    <w:rsid w:val="006302BC"/>
    <w:rsid w:val="00630910"/>
    <w:rsid w:val="00633361"/>
    <w:rsid w:val="00636A13"/>
    <w:rsid w:val="00637C64"/>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4F1D"/>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26F"/>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C69A9"/>
    <w:rsid w:val="006D0C5F"/>
    <w:rsid w:val="006D19A8"/>
    <w:rsid w:val="006D1D7B"/>
    <w:rsid w:val="006D20E6"/>
    <w:rsid w:val="006D44B4"/>
    <w:rsid w:val="006D470F"/>
    <w:rsid w:val="006D684E"/>
    <w:rsid w:val="006D7659"/>
    <w:rsid w:val="006D7B37"/>
    <w:rsid w:val="006E2A00"/>
    <w:rsid w:val="006E6104"/>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2EB2"/>
    <w:rsid w:val="0071563F"/>
    <w:rsid w:val="00716516"/>
    <w:rsid w:val="007167E2"/>
    <w:rsid w:val="00717ADF"/>
    <w:rsid w:val="0072118B"/>
    <w:rsid w:val="00721B42"/>
    <w:rsid w:val="00722AAB"/>
    <w:rsid w:val="00725397"/>
    <w:rsid w:val="007256AB"/>
    <w:rsid w:val="00730802"/>
    <w:rsid w:val="00730B33"/>
    <w:rsid w:val="00734240"/>
    <w:rsid w:val="00735227"/>
    <w:rsid w:val="00742363"/>
    <w:rsid w:val="00743F46"/>
    <w:rsid w:val="00744FB0"/>
    <w:rsid w:val="00745321"/>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1E93"/>
    <w:rsid w:val="007827CB"/>
    <w:rsid w:val="00782844"/>
    <w:rsid w:val="00782FDA"/>
    <w:rsid w:val="00784090"/>
    <w:rsid w:val="0078617A"/>
    <w:rsid w:val="00786A3E"/>
    <w:rsid w:val="0079081A"/>
    <w:rsid w:val="00790909"/>
    <w:rsid w:val="00790A12"/>
    <w:rsid w:val="00791D8A"/>
    <w:rsid w:val="00794A2D"/>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11D"/>
    <w:rsid w:val="007D37A8"/>
    <w:rsid w:val="007D5743"/>
    <w:rsid w:val="007D66F3"/>
    <w:rsid w:val="007E0117"/>
    <w:rsid w:val="007E1325"/>
    <w:rsid w:val="007E1551"/>
    <w:rsid w:val="007E15B5"/>
    <w:rsid w:val="007E16C8"/>
    <w:rsid w:val="007E17E2"/>
    <w:rsid w:val="007E1DAF"/>
    <w:rsid w:val="007E1E10"/>
    <w:rsid w:val="007E24C9"/>
    <w:rsid w:val="007E2C7A"/>
    <w:rsid w:val="007E2E22"/>
    <w:rsid w:val="007E3A95"/>
    <w:rsid w:val="007E3D7F"/>
    <w:rsid w:val="007E4B02"/>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2850"/>
    <w:rsid w:val="00813ED0"/>
    <w:rsid w:val="00814BCB"/>
    <w:rsid w:val="008169FC"/>
    <w:rsid w:val="0082512B"/>
    <w:rsid w:val="00825550"/>
    <w:rsid w:val="00826746"/>
    <w:rsid w:val="00826C9C"/>
    <w:rsid w:val="00827118"/>
    <w:rsid w:val="0082740F"/>
    <w:rsid w:val="00827969"/>
    <w:rsid w:val="00827B7A"/>
    <w:rsid w:val="00827EDA"/>
    <w:rsid w:val="00827FC0"/>
    <w:rsid w:val="00831168"/>
    <w:rsid w:val="008317B6"/>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5486"/>
    <w:rsid w:val="008861A5"/>
    <w:rsid w:val="00887608"/>
    <w:rsid w:val="00891487"/>
    <w:rsid w:val="00891945"/>
    <w:rsid w:val="008948C0"/>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022E"/>
    <w:rsid w:val="008D5AFF"/>
    <w:rsid w:val="008D5B41"/>
    <w:rsid w:val="008D749C"/>
    <w:rsid w:val="008E074A"/>
    <w:rsid w:val="008E21D7"/>
    <w:rsid w:val="008E4A70"/>
    <w:rsid w:val="008E57F5"/>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28EC"/>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2081"/>
    <w:rsid w:val="009531A4"/>
    <w:rsid w:val="00957FE3"/>
    <w:rsid w:val="00962E55"/>
    <w:rsid w:val="009653EA"/>
    <w:rsid w:val="0096573F"/>
    <w:rsid w:val="00970C9D"/>
    <w:rsid w:val="00972FA1"/>
    <w:rsid w:val="009734B0"/>
    <w:rsid w:val="009759B0"/>
    <w:rsid w:val="009767EE"/>
    <w:rsid w:val="00977856"/>
    <w:rsid w:val="00977F1F"/>
    <w:rsid w:val="00981DDE"/>
    <w:rsid w:val="00982E3D"/>
    <w:rsid w:val="00984E31"/>
    <w:rsid w:val="00984F54"/>
    <w:rsid w:val="00986B00"/>
    <w:rsid w:val="00987415"/>
    <w:rsid w:val="00990CAA"/>
    <w:rsid w:val="0099124A"/>
    <w:rsid w:val="0099150C"/>
    <w:rsid w:val="00991D0E"/>
    <w:rsid w:val="00992EBB"/>
    <w:rsid w:val="00992F8C"/>
    <w:rsid w:val="009937D7"/>
    <w:rsid w:val="009939D2"/>
    <w:rsid w:val="00997418"/>
    <w:rsid w:val="009A0411"/>
    <w:rsid w:val="009A08D3"/>
    <w:rsid w:val="009A186D"/>
    <w:rsid w:val="009A38D8"/>
    <w:rsid w:val="009A3E10"/>
    <w:rsid w:val="009A4F7F"/>
    <w:rsid w:val="009A51BE"/>
    <w:rsid w:val="009A59A0"/>
    <w:rsid w:val="009A59A1"/>
    <w:rsid w:val="009A7B32"/>
    <w:rsid w:val="009B07E6"/>
    <w:rsid w:val="009B0A4B"/>
    <w:rsid w:val="009B1497"/>
    <w:rsid w:val="009B18D8"/>
    <w:rsid w:val="009B2400"/>
    <w:rsid w:val="009B4AF0"/>
    <w:rsid w:val="009B751A"/>
    <w:rsid w:val="009C0004"/>
    <w:rsid w:val="009C024D"/>
    <w:rsid w:val="009C1092"/>
    <w:rsid w:val="009C4823"/>
    <w:rsid w:val="009C5AAF"/>
    <w:rsid w:val="009C7E10"/>
    <w:rsid w:val="009D07CB"/>
    <w:rsid w:val="009D0E03"/>
    <w:rsid w:val="009D1F99"/>
    <w:rsid w:val="009D2576"/>
    <w:rsid w:val="009D28DB"/>
    <w:rsid w:val="009D6560"/>
    <w:rsid w:val="009D79B9"/>
    <w:rsid w:val="009D7E0C"/>
    <w:rsid w:val="009E28C5"/>
    <w:rsid w:val="009E2BED"/>
    <w:rsid w:val="009E2C42"/>
    <w:rsid w:val="009E3C7C"/>
    <w:rsid w:val="009E3DD1"/>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39E6"/>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497"/>
    <w:rsid w:val="00A22544"/>
    <w:rsid w:val="00A228F9"/>
    <w:rsid w:val="00A25D63"/>
    <w:rsid w:val="00A26409"/>
    <w:rsid w:val="00A267CB"/>
    <w:rsid w:val="00A31376"/>
    <w:rsid w:val="00A3138B"/>
    <w:rsid w:val="00A31649"/>
    <w:rsid w:val="00A33608"/>
    <w:rsid w:val="00A33A03"/>
    <w:rsid w:val="00A34AAB"/>
    <w:rsid w:val="00A34C7A"/>
    <w:rsid w:val="00A35984"/>
    <w:rsid w:val="00A4161C"/>
    <w:rsid w:val="00A43E09"/>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5A37"/>
    <w:rsid w:val="00A8662B"/>
    <w:rsid w:val="00A87B56"/>
    <w:rsid w:val="00A91557"/>
    <w:rsid w:val="00A91BD3"/>
    <w:rsid w:val="00A9282E"/>
    <w:rsid w:val="00A928DF"/>
    <w:rsid w:val="00A936C6"/>
    <w:rsid w:val="00A9372F"/>
    <w:rsid w:val="00A94930"/>
    <w:rsid w:val="00A95278"/>
    <w:rsid w:val="00A96586"/>
    <w:rsid w:val="00A97FA8"/>
    <w:rsid w:val="00AA06F4"/>
    <w:rsid w:val="00AA24F2"/>
    <w:rsid w:val="00AA514C"/>
    <w:rsid w:val="00AA52AE"/>
    <w:rsid w:val="00AA54B6"/>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28FE"/>
    <w:rsid w:val="00AE4039"/>
    <w:rsid w:val="00AE532C"/>
    <w:rsid w:val="00AE5E91"/>
    <w:rsid w:val="00AE663C"/>
    <w:rsid w:val="00AF2DF1"/>
    <w:rsid w:val="00AF4399"/>
    <w:rsid w:val="00AF6599"/>
    <w:rsid w:val="00AF662B"/>
    <w:rsid w:val="00AF6903"/>
    <w:rsid w:val="00AF764A"/>
    <w:rsid w:val="00B001D0"/>
    <w:rsid w:val="00B022FC"/>
    <w:rsid w:val="00B0646A"/>
    <w:rsid w:val="00B06C09"/>
    <w:rsid w:val="00B0726A"/>
    <w:rsid w:val="00B07552"/>
    <w:rsid w:val="00B07A17"/>
    <w:rsid w:val="00B113DD"/>
    <w:rsid w:val="00B120EE"/>
    <w:rsid w:val="00B12436"/>
    <w:rsid w:val="00B14855"/>
    <w:rsid w:val="00B1521D"/>
    <w:rsid w:val="00B16B1E"/>
    <w:rsid w:val="00B17905"/>
    <w:rsid w:val="00B218D9"/>
    <w:rsid w:val="00B2225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673D"/>
    <w:rsid w:val="00B670F5"/>
    <w:rsid w:val="00B67743"/>
    <w:rsid w:val="00B67DA6"/>
    <w:rsid w:val="00B7073D"/>
    <w:rsid w:val="00B7210D"/>
    <w:rsid w:val="00B73EF4"/>
    <w:rsid w:val="00B74DAA"/>
    <w:rsid w:val="00B752DE"/>
    <w:rsid w:val="00B7742D"/>
    <w:rsid w:val="00B8125D"/>
    <w:rsid w:val="00B81521"/>
    <w:rsid w:val="00B81B31"/>
    <w:rsid w:val="00B83E9D"/>
    <w:rsid w:val="00B84FC7"/>
    <w:rsid w:val="00B87BD0"/>
    <w:rsid w:val="00B87FBC"/>
    <w:rsid w:val="00B90702"/>
    <w:rsid w:val="00B90CD5"/>
    <w:rsid w:val="00B91AAA"/>
    <w:rsid w:val="00B96953"/>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79F7"/>
    <w:rsid w:val="00C120F5"/>
    <w:rsid w:val="00C126B5"/>
    <w:rsid w:val="00C1326A"/>
    <w:rsid w:val="00C146CE"/>
    <w:rsid w:val="00C156B9"/>
    <w:rsid w:val="00C158AE"/>
    <w:rsid w:val="00C15B6D"/>
    <w:rsid w:val="00C16FAB"/>
    <w:rsid w:val="00C22AE7"/>
    <w:rsid w:val="00C243AF"/>
    <w:rsid w:val="00C24D4A"/>
    <w:rsid w:val="00C257ED"/>
    <w:rsid w:val="00C267B4"/>
    <w:rsid w:val="00C26A16"/>
    <w:rsid w:val="00C27766"/>
    <w:rsid w:val="00C30734"/>
    <w:rsid w:val="00C33230"/>
    <w:rsid w:val="00C342A3"/>
    <w:rsid w:val="00C35A11"/>
    <w:rsid w:val="00C35B52"/>
    <w:rsid w:val="00C36627"/>
    <w:rsid w:val="00C36910"/>
    <w:rsid w:val="00C3726E"/>
    <w:rsid w:val="00C37E5C"/>
    <w:rsid w:val="00C40318"/>
    <w:rsid w:val="00C41770"/>
    <w:rsid w:val="00C41A4D"/>
    <w:rsid w:val="00C41D69"/>
    <w:rsid w:val="00C42733"/>
    <w:rsid w:val="00C43218"/>
    <w:rsid w:val="00C461F5"/>
    <w:rsid w:val="00C50DF3"/>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86F90"/>
    <w:rsid w:val="00C91926"/>
    <w:rsid w:val="00C91DA3"/>
    <w:rsid w:val="00C9294A"/>
    <w:rsid w:val="00C965D9"/>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D6623"/>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CF433D"/>
    <w:rsid w:val="00D0007E"/>
    <w:rsid w:val="00D024B2"/>
    <w:rsid w:val="00D040BF"/>
    <w:rsid w:val="00D041D4"/>
    <w:rsid w:val="00D0433C"/>
    <w:rsid w:val="00D0501C"/>
    <w:rsid w:val="00D05548"/>
    <w:rsid w:val="00D05AE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40"/>
    <w:rsid w:val="00D92C9E"/>
    <w:rsid w:val="00D92CAF"/>
    <w:rsid w:val="00D92D19"/>
    <w:rsid w:val="00D9349D"/>
    <w:rsid w:val="00D944E5"/>
    <w:rsid w:val="00D94597"/>
    <w:rsid w:val="00D95B19"/>
    <w:rsid w:val="00DA12A8"/>
    <w:rsid w:val="00DA14FA"/>
    <w:rsid w:val="00DA1DE2"/>
    <w:rsid w:val="00DA3155"/>
    <w:rsid w:val="00DA3417"/>
    <w:rsid w:val="00DA4A7A"/>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76B"/>
    <w:rsid w:val="00DC6C57"/>
    <w:rsid w:val="00DC6FE7"/>
    <w:rsid w:val="00DD26FA"/>
    <w:rsid w:val="00DD7FC7"/>
    <w:rsid w:val="00DE181F"/>
    <w:rsid w:val="00DE4562"/>
    <w:rsid w:val="00DE6A4A"/>
    <w:rsid w:val="00DF1051"/>
    <w:rsid w:val="00DF2324"/>
    <w:rsid w:val="00DF26E9"/>
    <w:rsid w:val="00DF628C"/>
    <w:rsid w:val="00DF7343"/>
    <w:rsid w:val="00E0561E"/>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26BB4"/>
    <w:rsid w:val="00E3061D"/>
    <w:rsid w:val="00E320A7"/>
    <w:rsid w:val="00E33EB0"/>
    <w:rsid w:val="00E363E8"/>
    <w:rsid w:val="00E36734"/>
    <w:rsid w:val="00E37078"/>
    <w:rsid w:val="00E37624"/>
    <w:rsid w:val="00E37C58"/>
    <w:rsid w:val="00E4081C"/>
    <w:rsid w:val="00E40A16"/>
    <w:rsid w:val="00E41E03"/>
    <w:rsid w:val="00E425E7"/>
    <w:rsid w:val="00E43213"/>
    <w:rsid w:val="00E44B85"/>
    <w:rsid w:val="00E45901"/>
    <w:rsid w:val="00E47B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4D86"/>
    <w:rsid w:val="00E65190"/>
    <w:rsid w:val="00E658D4"/>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6715"/>
    <w:rsid w:val="00E90139"/>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3FFD"/>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9A8"/>
    <w:rsid w:val="00EC7D86"/>
    <w:rsid w:val="00EC7E25"/>
    <w:rsid w:val="00ED0667"/>
    <w:rsid w:val="00ED0DBA"/>
    <w:rsid w:val="00ED3000"/>
    <w:rsid w:val="00ED4699"/>
    <w:rsid w:val="00EE0798"/>
    <w:rsid w:val="00EE09B8"/>
    <w:rsid w:val="00EE0DD3"/>
    <w:rsid w:val="00EE13B0"/>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37C8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44C"/>
    <w:rsid w:val="00FD191B"/>
    <w:rsid w:val="00FD1BE0"/>
    <w:rsid w:val="00FD3880"/>
    <w:rsid w:val="00FD513F"/>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43615-B383-4A75-8236-F8933CE66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3012</Words>
  <Characters>17174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2018-06-20T09:54:00Z</dcterms:created>
  <dcterms:modified xsi:type="dcterms:W3CDTF">2018-06-21T06:49:00Z</dcterms:modified>
</cp:coreProperties>
</file>